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59" w:rsidRPr="000446C4" w:rsidRDefault="00861B59" w:rsidP="009157E7">
      <w:pPr>
        <w:pStyle w:val="NoSpacing"/>
      </w:pPr>
      <w:r>
        <w:tab/>
        <w:t xml:space="preserve">       To:  </w:t>
      </w:r>
      <w:r w:rsidRPr="00861B59">
        <w:rPr>
          <w:b/>
        </w:rPr>
        <w:t>Whom it may concern</w:t>
      </w:r>
    </w:p>
    <w:p w:rsidR="00DA36E7" w:rsidRDefault="00DA36E7" w:rsidP="009157E7">
      <w:pPr>
        <w:spacing w:after="0" w:line="240" w:lineRule="auto"/>
      </w:pPr>
    </w:p>
    <w:p w:rsidR="0039740A" w:rsidRDefault="00DA36E7" w:rsidP="009157E7">
      <w:pPr>
        <w:spacing w:after="0" w:line="240" w:lineRule="auto"/>
      </w:pPr>
      <w:r>
        <w:t xml:space="preserve">From:       </w:t>
      </w:r>
      <w:r w:rsidR="00CE7465" w:rsidRPr="00861B59">
        <w:rPr>
          <w:b/>
          <w:i/>
          <w:color w:val="FF0000"/>
        </w:rPr>
        <w:t>Fire Suppression Services Inc.</w:t>
      </w:r>
      <w:r w:rsidR="0013045C">
        <w:t xml:space="preserve"> </w:t>
      </w:r>
      <w:r>
        <w:tab/>
      </w:r>
    </w:p>
    <w:p w:rsidR="00BE3459" w:rsidRDefault="00BE3459" w:rsidP="009157E7">
      <w:pPr>
        <w:spacing w:after="0" w:line="240" w:lineRule="auto"/>
      </w:pPr>
      <w:r w:rsidRPr="00BE3459">
        <w:t>Division 31 Section 23 00 Trench &amp; Backfill to supply underground utility water to sprinkler riser</w:t>
      </w:r>
    </w:p>
    <w:p w:rsidR="00DA36E7" w:rsidRDefault="00BE3459" w:rsidP="009157E7">
      <w:pPr>
        <w:spacing w:after="0" w:line="240" w:lineRule="auto"/>
      </w:pPr>
      <w:r w:rsidRPr="00BE3459">
        <w:t>Division 33 Section 11 19 Fire Suppression Utility Water Distribution Piping</w:t>
      </w:r>
    </w:p>
    <w:p w:rsidR="009157E7" w:rsidRDefault="009157E7" w:rsidP="009157E7">
      <w:pPr>
        <w:spacing w:after="0" w:line="240" w:lineRule="auto"/>
      </w:pPr>
    </w:p>
    <w:p w:rsidR="00A91107" w:rsidRDefault="001A44E5" w:rsidP="009157E7">
      <w:pPr>
        <w:pStyle w:val="Heading1"/>
        <w:spacing w:before="0" w:line="240" w:lineRule="auto"/>
      </w:pPr>
      <w:r>
        <w:t>Bid Proposal</w:t>
      </w:r>
    </w:p>
    <w:bookmarkStart w:id="0" w:name="_MON_1403253415"/>
    <w:bookmarkEnd w:id="0"/>
    <w:p w:rsidR="00AB009B" w:rsidRDefault="00B85D2C" w:rsidP="009157E7">
      <w:pPr>
        <w:pStyle w:val="Heading2"/>
        <w:spacing w:line="240" w:lineRule="auto"/>
      </w:pPr>
      <w:r>
        <w:object w:dxaOrig="12489" w:dyaOrig="3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45pt;height:181.55pt" o:ole="">
            <v:imagedata r:id="rId9" o:title=""/>
          </v:shape>
          <o:OLEObject Type="Embed" ProgID="Excel.Sheet.12" ShapeID="_x0000_i1025" DrawAspect="Content" ObjectID="_1611296106" r:id="rId10"/>
        </w:object>
      </w:r>
      <w:r w:rsidR="001A44E5">
        <w:t>References</w:t>
      </w:r>
    </w:p>
    <w:p w:rsidR="001A44E5" w:rsidRDefault="001A44E5" w:rsidP="009157E7">
      <w:pPr>
        <w:spacing w:after="0" w:line="240" w:lineRule="auto"/>
        <w:ind w:left="720"/>
        <w:rPr>
          <w:rFonts w:cs="Times New Roman"/>
        </w:rPr>
      </w:pPr>
      <w:r>
        <w:rPr>
          <w:rFonts w:cs="Times New Roman"/>
        </w:rPr>
        <w:t>NFPA 13:</w:t>
      </w:r>
      <w:r>
        <w:rPr>
          <w:rFonts w:cs="Times New Roman"/>
        </w:rPr>
        <w:tab/>
      </w:r>
      <w:r w:rsidRPr="006A47DC">
        <w:rPr>
          <w:rFonts w:cs="Times New Roman"/>
        </w:rPr>
        <w:t>Installation of Sprinkler Systems</w:t>
      </w:r>
      <w:r>
        <w:rPr>
          <w:rFonts w:cs="Times New Roman"/>
        </w:rPr>
        <w:t>.</w:t>
      </w:r>
    </w:p>
    <w:p w:rsidR="00BF1091" w:rsidRDefault="00BF1091" w:rsidP="009157E7">
      <w:pPr>
        <w:spacing w:after="0" w:line="240" w:lineRule="auto"/>
        <w:ind w:left="720"/>
        <w:rPr>
          <w:rFonts w:cs="Times New Roman"/>
        </w:rPr>
      </w:pPr>
      <w:r>
        <w:rPr>
          <w:rFonts w:cs="Times New Roman"/>
        </w:rPr>
        <w:t>NFPA 14:</w:t>
      </w:r>
      <w:r>
        <w:rPr>
          <w:rFonts w:cs="Times New Roman"/>
        </w:rPr>
        <w:tab/>
        <w:t>Installation of Standpipe &amp; Hose Systems</w:t>
      </w:r>
    </w:p>
    <w:p w:rsidR="00BF1091" w:rsidRPr="006A47DC" w:rsidRDefault="00BF1091" w:rsidP="009157E7">
      <w:pPr>
        <w:spacing w:after="0" w:line="240" w:lineRule="auto"/>
        <w:ind w:left="720"/>
        <w:rPr>
          <w:rFonts w:cs="Times New Roman"/>
        </w:rPr>
      </w:pPr>
      <w:r>
        <w:rPr>
          <w:rFonts w:cs="Times New Roman"/>
        </w:rPr>
        <w:t>NFPA 24:</w:t>
      </w:r>
      <w:r>
        <w:rPr>
          <w:rFonts w:cs="Times New Roman"/>
        </w:rPr>
        <w:tab/>
        <w:t>Installation of Private Service Fire Mains &amp; Appurtenances</w:t>
      </w:r>
    </w:p>
    <w:p w:rsidR="001A44E5" w:rsidRPr="00C559F1" w:rsidRDefault="001A44E5" w:rsidP="009157E7">
      <w:pPr>
        <w:spacing w:after="0" w:line="240" w:lineRule="auto"/>
        <w:ind w:left="720"/>
        <w:rPr>
          <w:rFonts w:cs="Times New Roman"/>
        </w:rPr>
      </w:pPr>
      <w:r>
        <w:rPr>
          <w:rFonts w:cs="Times New Roman"/>
        </w:rPr>
        <w:t>NFPA 72:</w:t>
      </w:r>
      <w:r>
        <w:rPr>
          <w:rFonts w:cs="Times New Roman"/>
        </w:rPr>
        <w:tab/>
      </w:r>
      <w:r w:rsidRPr="006A47DC">
        <w:rPr>
          <w:rFonts w:cs="Times New Roman"/>
        </w:rPr>
        <w:t>National Fire Alarm Code</w:t>
      </w:r>
      <w:r>
        <w:rPr>
          <w:rFonts w:cs="Times New Roman"/>
        </w:rPr>
        <w:t>.</w:t>
      </w:r>
    </w:p>
    <w:p w:rsidR="001A44E5" w:rsidRDefault="001A44E5" w:rsidP="009157E7">
      <w:pPr>
        <w:spacing w:after="0" w:line="240" w:lineRule="auto"/>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r>
        <w:rPr>
          <w:rFonts w:cs="Times New Roman"/>
        </w:rPr>
        <w:t>.</w:t>
      </w:r>
    </w:p>
    <w:p w:rsidR="001A44E5" w:rsidRDefault="001A44E5" w:rsidP="009157E7">
      <w:pPr>
        <w:spacing w:after="0" w:line="240" w:lineRule="auto"/>
        <w:ind w:left="720"/>
      </w:pPr>
      <w:r>
        <w:t>Incorporated into this document are other NFPA Codes as referenced and where applicable.</w:t>
      </w:r>
    </w:p>
    <w:p w:rsidR="001A44E5" w:rsidRDefault="001A44E5" w:rsidP="009157E7">
      <w:pPr>
        <w:spacing w:after="0" w:line="240" w:lineRule="auto"/>
        <w:ind w:left="720"/>
      </w:pPr>
      <w:r>
        <w:t>Ref:</w:t>
      </w:r>
      <w:r>
        <w:tab/>
        <w:t xml:space="preserve"> </w:t>
      </w:r>
      <w:hyperlink r:id="rId11" w:history="1">
        <w:r w:rsidRPr="00DC40D1">
          <w:rPr>
            <w:rStyle w:val="Hyperlink"/>
          </w:rPr>
          <w:t>http://www.nfpa.org/aboutthecodes/list_of_codes_and_standards.asp</w:t>
        </w:r>
      </w:hyperlink>
    </w:p>
    <w:p w:rsidR="001A44E5" w:rsidRDefault="001A44E5" w:rsidP="009157E7">
      <w:pPr>
        <w:spacing w:after="0" w:line="240" w:lineRule="auto"/>
        <w:ind w:left="720"/>
      </w:pPr>
      <w:r>
        <w:t>EN 12845:</w:t>
      </w:r>
      <w:r>
        <w:tab/>
        <w:t>Fixed firefighting systems, Automatic sprinkler systems,</w:t>
      </w:r>
      <w:r w:rsidRPr="0087500F">
        <w:t xml:space="preserve"> Design, installation and maintenance</w:t>
      </w:r>
      <w:r>
        <w:t>.</w:t>
      </w:r>
    </w:p>
    <w:p w:rsidR="001A44E5" w:rsidRDefault="001A44E5" w:rsidP="009157E7">
      <w:pPr>
        <w:pStyle w:val="NoSpacing"/>
      </w:pPr>
      <w:r>
        <w:tab/>
      </w:r>
      <w:proofErr w:type="gramStart"/>
      <w:r>
        <w:t>International Fire &amp; Building Code/s and Life Safety Code.</w:t>
      </w:r>
      <w:proofErr w:type="gramEnd"/>
    </w:p>
    <w:p w:rsidR="001A44E5" w:rsidRDefault="001A44E5" w:rsidP="009157E7">
      <w:pPr>
        <w:pStyle w:val="Heading2"/>
        <w:spacing w:before="0" w:line="240" w:lineRule="auto"/>
      </w:pPr>
      <w:r>
        <w:t>Summary</w:t>
      </w:r>
    </w:p>
    <w:p w:rsidR="00C405B4" w:rsidRDefault="001A44E5" w:rsidP="009157E7">
      <w:pPr>
        <w:spacing w:after="0" w:line="240" w:lineRule="auto"/>
      </w:pPr>
      <w:r w:rsidRPr="001A44E5">
        <w:t xml:space="preserve">This proposal is </w:t>
      </w:r>
      <w:r>
        <w:t>t</w:t>
      </w:r>
      <w:r w:rsidR="00DA36E7">
        <w:t xml:space="preserve">o supply an underground </w:t>
      </w:r>
      <w:sdt>
        <w:sdtPr>
          <w:alias w:val="Keywords"/>
          <w:tag w:val=""/>
          <w:id w:val="-1422876381"/>
          <w:placeholder>
            <w:docPart w:val="282A80B7A65F4618A268CF6D6B4AF39D"/>
          </w:placeholder>
          <w:dataBinding w:prefixMappings="xmlns:ns0='http://purl.org/dc/elements/1.1/' xmlns:ns1='http://schemas.openxmlformats.org/package/2006/metadata/core-properties' " w:xpath="/ns1:coreProperties[1]/ns1:keywords[1]" w:storeItemID="{6C3C8BC8-F283-45AE-878A-BAB7291924A1}"/>
          <w:text/>
        </w:sdtPr>
        <w:sdtEndPr/>
        <w:sdtContent>
          <w:r w:rsidR="00375E88">
            <w:t>SIX</w:t>
          </w:r>
        </w:sdtContent>
      </w:sdt>
      <w:r w:rsidR="00DA36E7">
        <w:t xml:space="preserve"> inch Fire Suppressing Sprinkler water line from </w:t>
      </w:r>
      <w:r>
        <w:t xml:space="preserve">the </w:t>
      </w:r>
      <w:r w:rsidR="00DA36E7">
        <w:t xml:space="preserve">Public Utility Water Main, </w:t>
      </w:r>
      <w:r w:rsidR="0013045C">
        <w:t xml:space="preserve">and end with </w:t>
      </w:r>
      <w:r w:rsidR="00DA36E7">
        <w:t xml:space="preserve">a Riser Flange </w:t>
      </w:r>
      <w:r w:rsidR="00DA36E7" w:rsidRPr="00767009">
        <w:rPr>
          <w:u w:val="single"/>
        </w:rPr>
        <w:t>inside</w:t>
      </w:r>
      <w:r w:rsidR="00DA36E7">
        <w:t xml:space="preserve"> </w:t>
      </w:r>
      <w:r w:rsidR="00767009">
        <w:t xml:space="preserve">the </w:t>
      </w:r>
      <w:r w:rsidR="00DA36E7">
        <w:t xml:space="preserve">building at the riser room, </w:t>
      </w:r>
      <w:r w:rsidR="00BF1091">
        <w:t>(location to be determined); f</w:t>
      </w:r>
      <w:r w:rsidR="00DA36E7">
        <w:t xml:space="preserve">or the </w:t>
      </w:r>
      <w:sdt>
        <w:sdtPr>
          <w:id w:val="159375708"/>
          <w:placeholder>
            <w:docPart w:val="DefaultPlaceholder_22675703"/>
          </w:placeholder>
        </w:sdtPr>
        <w:sdtEndPr>
          <w:rPr>
            <w:rFonts w:cs="Times New Roman"/>
            <w:b/>
            <w:bCs/>
            <w:color w:val="000000"/>
          </w:rPr>
        </w:sdtEndPr>
        <w:sdtContent>
          <w:r w:rsidR="00E07B03">
            <w:t xml:space="preserve">….. </w:t>
          </w:r>
          <w:r w:rsidR="00A808E8">
            <w:rPr>
              <w:rFonts w:cs="Times New Roman"/>
              <w:b/>
              <w:bCs/>
              <w:color w:val="000000"/>
            </w:rPr>
            <w:t>Enter name and address of job</w:t>
          </w:r>
          <w:r w:rsidR="00E07B03">
            <w:rPr>
              <w:rFonts w:cs="Times New Roman"/>
              <w:b/>
              <w:bCs/>
              <w:color w:val="000000"/>
            </w:rPr>
            <w:t xml:space="preserve"> here ……</w:t>
          </w:r>
        </w:sdtContent>
      </w:sdt>
      <w:r w:rsidR="008020A9">
        <w:rPr>
          <w:rFonts w:cs="Times New Roman"/>
          <w:b/>
          <w:bCs/>
          <w:color w:val="000000"/>
        </w:rPr>
        <w:t xml:space="preserve"> </w:t>
      </w:r>
      <w:r w:rsidR="00C405B4">
        <w:t xml:space="preserve">building, in accordance with the above referenced standards where applicable, and in accordance with approved Drawings, Calculations and Permits, and all addendums as released as of </w:t>
      </w:r>
      <w:sdt>
        <w:sdtPr>
          <w:alias w:val="Addenda Release date"/>
          <w:tag w:val="Addenda Release date"/>
          <w:id w:val="176494415"/>
          <w:placeholder>
            <w:docPart w:val="9ED58CF66CC74C37BF8426C51B8C16B3"/>
          </w:placeholder>
          <w:date w:fullDate="2019-02-10T00:00:00Z">
            <w:dateFormat w:val="yyyy-MMM-dd"/>
            <w:lid w:val="en-US"/>
            <w:storeMappedDataAs w:val="dateTime"/>
            <w:calendar w:val="gregorian"/>
          </w:date>
        </w:sdtPr>
        <w:sdtEndPr/>
        <w:sdtContent>
          <w:r w:rsidR="00B85D2C">
            <w:t>2019-Feb-10</w:t>
          </w:r>
        </w:sdtContent>
      </w:sdt>
    </w:p>
    <w:p w:rsidR="00DA36E7" w:rsidRDefault="00D45473" w:rsidP="009157E7">
      <w:pPr>
        <w:pStyle w:val="Heading2"/>
        <w:spacing w:before="0" w:line="240" w:lineRule="auto"/>
      </w:pPr>
      <w:r>
        <w:t>Inclusions</w:t>
      </w:r>
    </w:p>
    <w:p w:rsidR="00DA36E7" w:rsidRDefault="00DA36E7" w:rsidP="009157E7">
      <w:pPr>
        <w:pStyle w:val="ListParagraph"/>
        <w:numPr>
          <w:ilvl w:val="0"/>
          <w:numId w:val="15"/>
        </w:numPr>
        <w:spacing w:after="0" w:line="240" w:lineRule="auto"/>
      </w:pPr>
      <w:r>
        <w:t>Construct</w:t>
      </w:r>
      <w:r w:rsidR="00DF4DBC">
        <w:t>ion of</w:t>
      </w:r>
      <w:r>
        <w:t xml:space="preserve"> a </w:t>
      </w:r>
      <w:sdt>
        <w:sdtPr>
          <w:alias w:val="Keywords"/>
          <w:tag w:val=""/>
          <w:id w:val="-592473549"/>
          <w:placeholder>
            <w:docPart w:val="0F97B06BC6FD4E7CBE3F32B47E8F29BE"/>
          </w:placeholder>
          <w:dataBinding w:prefixMappings="xmlns:ns0='http://purl.org/dc/elements/1.1/' xmlns:ns1='http://schemas.openxmlformats.org/package/2006/metadata/core-properties' " w:xpath="/ns1:coreProperties[1]/ns1:keywords[1]" w:storeItemID="{6C3C8BC8-F283-45AE-878A-BAB7291924A1}"/>
          <w:text/>
        </w:sdtPr>
        <w:sdtEndPr/>
        <w:sdtContent>
          <w:r w:rsidR="00375E88">
            <w:t>SIX</w:t>
          </w:r>
        </w:sdtContent>
      </w:sdt>
      <w:r>
        <w:t xml:space="preserve"> inch line and tie in to Building from </w:t>
      </w:r>
      <w:r w:rsidR="008020A9">
        <w:t>Private Service main</w:t>
      </w:r>
      <w:r>
        <w:t xml:space="preserve"> Utility Stub to a Flange inside the building.</w:t>
      </w:r>
      <w:r w:rsidR="00B475F7">
        <w:t xml:space="preserve"> (approx. run across the ‘lot’ is 270 feet)</w:t>
      </w:r>
    </w:p>
    <w:p w:rsidR="00DF4DBC" w:rsidRDefault="00DF4DBC" w:rsidP="009157E7">
      <w:pPr>
        <w:pStyle w:val="ListParagraph"/>
        <w:numPr>
          <w:ilvl w:val="0"/>
          <w:numId w:val="15"/>
        </w:numPr>
        <w:spacing w:after="0" w:line="240" w:lineRule="auto"/>
      </w:pPr>
      <w:r w:rsidRPr="00DF4DBC">
        <w:t>Road Cut Permits only</w:t>
      </w:r>
    </w:p>
    <w:p w:rsidR="00DA36E7" w:rsidRDefault="00DA36E7" w:rsidP="009157E7">
      <w:pPr>
        <w:pStyle w:val="ListParagraph"/>
        <w:numPr>
          <w:ilvl w:val="0"/>
          <w:numId w:val="15"/>
        </w:numPr>
        <w:spacing w:after="0" w:line="240" w:lineRule="auto"/>
      </w:pPr>
      <w:r>
        <w:t>Supply cold/hot TAP</w:t>
      </w:r>
      <w:r w:rsidR="00A64D92">
        <w:t xml:space="preserve"> as needed.</w:t>
      </w:r>
    </w:p>
    <w:p w:rsidR="00DA36E7" w:rsidRDefault="00DA36E7" w:rsidP="009157E7">
      <w:pPr>
        <w:pStyle w:val="ListParagraph"/>
        <w:numPr>
          <w:ilvl w:val="0"/>
          <w:numId w:val="15"/>
        </w:numPr>
        <w:spacing w:after="0" w:line="240" w:lineRule="auto"/>
      </w:pPr>
      <w:r>
        <w:t>Supply flange</w:t>
      </w:r>
      <w:r w:rsidR="00100E88">
        <w:t xml:space="preserve"> (IBR)</w:t>
      </w:r>
    </w:p>
    <w:p w:rsidR="00DA36E7" w:rsidRDefault="00A64D92" w:rsidP="009157E7">
      <w:pPr>
        <w:pStyle w:val="ListParagraph"/>
        <w:numPr>
          <w:ilvl w:val="0"/>
          <w:numId w:val="15"/>
        </w:numPr>
        <w:spacing w:after="0" w:line="240" w:lineRule="auto"/>
      </w:pPr>
      <w:r>
        <w:lastRenderedPageBreak/>
        <w:t>Where applicable, c</w:t>
      </w:r>
      <w:r w:rsidR="00DA36E7">
        <w:t xml:space="preserve">ut concrete floor in riser room </w:t>
      </w:r>
      <w:r w:rsidR="008020A9">
        <w:t>(to be built by others)</w:t>
      </w:r>
      <w:r w:rsidR="00DA36E7">
        <w:t xml:space="preserve"> inside building for stub and return concrete &amp; hole to clean condition.</w:t>
      </w:r>
    </w:p>
    <w:p w:rsidR="008127A0" w:rsidRDefault="00DA36E7" w:rsidP="009157E7">
      <w:pPr>
        <w:pStyle w:val="ListParagraph"/>
        <w:numPr>
          <w:ilvl w:val="0"/>
          <w:numId w:val="15"/>
        </w:numPr>
        <w:spacing w:after="0" w:line="240" w:lineRule="auto"/>
      </w:pPr>
      <w:r>
        <w:t>K</w:t>
      </w:r>
      <w:r w:rsidR="0073303E">
        <w:t xml:space="preserve">ey-valve for shut off at street at </w:t>
      </w:r>
      <w:r w:rsidR="00425B98">
        <w:t xml:space="preserve">or near </w:t>
      </w:r>
      <w:r w:rsidR="0073303E">
        <w:t>the tap.</w:t>
      </w:r>
    </w:p>
    <w:p w:rsidR="00062A1F" w:rsidRDefault="00062A1F" w:rsidP="009157E7">
      <w:pPr>
        <w:pStyle w:val="ListParagraph"/>
        <w:numPr>
          <w:ilvl w:val="0"/>
          <w:numId w:val="15"/>
        </w:numPr>
        <w:spacing w:after="0" w:line="240" w:lineRule="auto"/>
      </w:pPr>
      <w:r>
        <w:t xml:space="preserve">Extend stub, if required </w:t>
      </w:r>
      <w:r w:rsidR="00375E88">
        <w:t xml:space="preserve">by AHJ, </w:t>
      </w:r>
      <w:r>
        <w:t>beyond utility mains, for next building and Cap off.</w:t>
      </w:r>
    </w:p>
    <w:p w:rsidR="00027703" w:rsidRDefault="00DA36E7" w:rsidP="009157E7">
      <w:pPr>
        <w:pStyle w:val="ListParagraph"/>
        <w:numPr>
          <w:ilvl w:val="0"/>
          <w:numId w:val="15"/>
        </w:numPr>
        <w:spacing w:after="0" w:line="240" w:lineRule="auto"/>
      </w:pPr>
      <w:bookmarkStart w:id="1" w:name="_Ref377638907"/>
      <w:r>
        <w:t>Wh</w:t>
      </w:r>
      <w:r w:rsidR="00C7424E">
        <w:t>ile</w:t>
      </w:r>
      <w:r>
        <w:t xml:space="preserve"> returning soil/gravel to all holes &amp; trenches</w:t>
      </w:r>
      <w:r w:rsidR="00C7424E">
        <w:t>, soil/gravel will be c</w:t>
      </w:r>
      <w:r>
        <w:t>ompact</w:t>
      </w:r>
      <w:r w:rsidR="00C7424E">
        <w:t>ed</w:t>
      </w:r>
      <w:r w:rsidR="001A6AB9">
        <w:t>.</w:t>
      </w:r>
    </w:p>
    <w:p w:rsidR="00DA36E7" w:rsidRDefault="001A6AB9" w:rsidP="00027703">
      <w:pPr>
        <w:pStyle w:val="ListParagraph"/>
        <w:numPr>
          <w:ilvl w:val="1"/>
          <w:numId w:val="15"/>
        </w:numPr>
        <w:spacing w:after="0" w:line="240" w:lineRule="auto"/>
      </w:pPr>
      <w:r>
        <w:t xml:space="preserve"> C</w:t>
      </w:r>
      <w:r w:rsidR="003F2165">
        <w:t>ompaction testing is To Be Done</w:t>
      </w:r>
      <w:r w:rsidR="0073303E">
        <w:t xml:space="preserve"> </w:t>
      </w:r>
      <w:r w:rsidR="003F2165">
        <w:t>by O</w:t>
      </w:r>
      <w:r w:rsidR="0073303E">
        <w:t>thers</w:t>
      </w:r>
      <w:r w:rsidR="003F2165">
        <w:t>.</w:t>
      </w:r>
      <w:bookmarkEnd w:id="1"/>
    </w:p>
    <w:p w:rsidR="00DA36E7" w:rsidRDefault="00DA36E7" w:rsidP="009157E7">
      <w:pPr>
        <w:pStyle w:val="ListParagraph"/>
        <w:numPr>
          <w:ilvl w:val="0"/>
          <w:numId w:val="15"/>
        </w:numPr>
        <w:spacing w:after="0" w:line="240" w:lineRule="auto"/>
      </w:pPr>
      <w:r>
        <w:t>Re</w:t>
      </w:r>
      <w:r w:rsidR="00125B80">
        <w:t>turn roadway, asphalt/bitumen, c</w:t>
      </w:r>
      <w:r>
        <w:t xml:space="preserve">oncrete </w:t>
      </w:r>
      <w:r w:rsidR="00125B80">
        <w:t>s</w:t>
      </w:r>
      <w:r>
        <w:t xml:space="preserve">idewalk, curbing and channeling to its original </w:t>
      </w:r>
      <w:r w:rsidR="00125B80">
        <w:t xml:space="preserve">or better </w:t>
      </w:r>
      <w:r>
        <w:t xml:space="preserve">condition. </w:t>
      </w:r>
    </w:p>
    <w:p w:rsidR="00DA36E7" w:rsidRDefault="00A619A6" w:rsidP="009157E7">
      <w:pPr>
        <w:pStyle w:val="ListParagraph"/>
        <w:numPr>
          <w:ilvl w:val="0"/>
          <w:numId w:val="15"/>
        </w:numPr>
        <w:spacing w:after="0" w:line="240" w:lineRule="auto"/>
      </w:pPr>
      <w:r>
        <w:t xml:space="preserve">Perform: </w:t>
      </w:r>
      <w:r w:rsidR="00DA36E7">
        <w:t xml:space="preserve">Flush test, Pressure Test, Bacteria test, Chlorination and supply all </w:t>
      </w:r>
      <w:r>
        <w:t xml:space="preserve">data and results to </w:t>
      </w:r>
      <w:r w:rsidR="001037DF">
        <w:t xml:space="preserve">the </w:t>
      </w:r>
      <w:r>
        <w:t>Contractor</w:t>
      </w:r>
      <w:r w:rsidR="001037DF">
        <w:t xml:space="preserve">s PM at </w:t>
      </w:r>
      <w:r w:rsidR="00DA36E7" w:rsidRPr="00A619A6">
        <w:rPr>
          <w:color w:val="FF0000"/>
        </w:rPr>
        <w:t>Fire Suppression Services Inc.</w:t>
      </w:r>
    </w:p>
    <w:p w:rsidR="00DA36E7" w:rsidRDefault="00DA36E7" w:rsidP="009157E7">
      <w:pPr>
        <w:pStyle w:val="ListParagraph"/>
        <w:numPr>
          <w:ilvl w:val="0"/>
          <w:numId w:val="15"/>
        </w:numPr>
        <w:spacing w:after="0" w:line="240" w:lineRule="auto"/>
      </w:pPr>
      <w:r>
        <w:t>Liaise with City, AHJ and Utilities in order to effect a smooth transition to owner.</w:t>
      </w:r>
    </w:p>
    <w:p w:rsidR="001452D2" w:rsidRDefault="000F565E" w:rsidP="009157E7">
      <w:pPr>
        <w:pStyle w:val="ListParagraph"/>
        <w:numPr>
          <w:ilvl w:val="0"/>
          <w:numId w:val="15"/>
        </w:numPr>
        <w:spacing w:after="0" w:line="240" w:lineRule="auto"/>
      </w:pPr>
      <w:r>
        <w:t>If</w:t>
      </w:r>
      <w:r w:rsidR="001452D2">
        <w:t xml:space="preserve"> they are req</w:t>
      </w:r>
      <w:r w:rsidR="00E63A86">
        <w:t>uired in this jurisdiction, o</w:t>
      </w:r>
      <w:r w:rsidR="001452D2" w:rsidRPr="001452D2">
        <w:t>btain Permits as necessary.</w:t>
      </w:r>
    </w:p>
    <w:p w:rsidR="00DA36E7" w:rsidRDefault="00DA36E7" w:rsidP="009157E7">
      <w:pPr>
        <w:pStyle w:val="ListParagraph"/>
        <w:numPr>
          <w:ilvl w:val="0"/>
          <w:numId w:val="15"/>
        </w:numPr>
        <w:spacing w:after="0" w:line="240" w:lineRule="auto"/>
      </w:pPr>
      <w:r>
        <w:t>Supply Fire Suppression Services with all Permits</w:t>
      </w:r>
      <w:r w:rsidR="008020A9">
        <w:t>, test results</w:t>
      </w:r>
      <w:r>
        <w:t xml:space="preserve"> and Documentation.</w:t>
      </w:r>
    </w:p>
    <w:p w:rsidR="00027703" w:rsidRDefault="00027703" w:rsidP="00027703">
      <w:pPr>
        <w:pStyle w:val="ListParagraph"/>
        <w:spacing w:after="0" w:line="240" w:lineRule="auto"/>
        <w:ind w:left="360"/>
      </w:pPr>
    </w:p>
    <w:p w:rsidR="00DA36E7" w:rsidRDefault="00D45473" w:rsidP="009157E7">
      <w:pPr>
        <w:pStyle w:val="Heading2"/>
        <w:spacing w:before="0" w:line="240" w:lineRule="auto"/>
      </w:pPr>
      <w:r>
        <w:t>Exclusions</w:t>
      </w:r>
    </w:p>
    <w:p w:rsidR="00DA36E7" w:rsidRDefault="00105561" w:rsidP="00697D40">
      <w:pPr>
        <w:pStyle w:val="ListParagraph"/>
        <w:numPr>
          <w:ilvl w:val="0"/>
          <w:numId w:val="21"/>
        </w:numPr>
        <w:spacing w:after="0" w:line="240" w:lineRule="auto"/>
      </w:pPr>
      <w:r>
        <w:t>I</w:t>
      </w:r>
      <w:r w:rsidR="0073303E">
        <w:t>f not noted</w:t>
      </w:r>
      <w:r w:rsidR="00C17746">
        <w:t>/listed</w:t>
      </w:r>
      <w:r w:rsidR="0073303E">
        <w:t xml:space="preserve"> </w:t>
      </w:r>
      <w:r w:rsidR="003F2165">
        <w:t xml:space="preserve">as an inclusion in the </w:t>
      </w:r>
      <w:r w:rsidR="0073303E">
        <w:t>ab</w:t>
      </w:r>
      <w:r>
        <w:t>ov</w:t>
      </w:r>
      <w:r w:rsidR="0073303E">
        <w:t xml:space="preserve">e </w:t>
      </w:r>
      <w:r w:rsidR="003F2165">
        <w:t xml:space="preserve">list </w:t>
      </w:r>
      <w:r w:rsidR="0073303E">
        <w:t xml:space="preserve">it is </w:t>
      </w:r>
      <w:r w:rsidR="0073303E" w:rsidRPr="00531038">
        <w:rPr>
          <w:u w:val="single"/>
        </w:rPr>
        <w:t>excluded</w:t>
      </w:r>
      <w:r w:rsidR="00D30184">
        <w:t xml:space="preserve">, and </w:t>
      </w:r>
      <w:r w:rsidR="0013090E">
        <w:t>cause</w:t>
      </w:r>
      <w:r w:rsidR="00D30184">
        <w:t xml:space="preserve"> additional charges</w:t>
      </w:r>
      <w:r w:rsidR="00F06D3E">
        <w:t xml:space="preserve"> to you</w:t>
      </w:r>
      <w:r w:rsidR="00D30184">
        <w:t>.</w:t>
      </w:r>
    </w:p>
    <w:p w:rsidR="00697D40" w:rsidRDefault="003F2165" w:rsidP="00697D40">
      <w:pPr>
        <w:pStyle w:val="ListParagraph"/>
        <w:numPr>
          <w:ilvl w:val="0"/>
          <w:numId w:val="21"/>
        </w:numPr>
        <w:spacing w:after="0" w:line="240" w:lineRule="auto"/>
      </w:pPr>
      <w:r>
        <w:t xml:space="preserve">Note: Item </w:t>
      </w:r>
      <w:r w:rsidR="00C80702">
        <w:fldChar w:fldCharType="begin"/>
      </w:r>
      <w:r w:rsidR="008127A0">
        <w:instrText xml:space="preserve"> REF _Ref377638907 \r \h </w:instrText>
      </w:r>
      <w:r w:rsidR="009157E7">
        <w:instrText xml:space="preserve"> \* MERGEFORMAT </w:instrText>
      </w:r>
      <w:r w:rsidR="00C80702">
        <w:fldChar w:fldCharType="separate"/>
      </w:r>
      <w:r w:rsidR="0013090E">
        <w:t>8)</w:t>
      </w:r>
      <w:r w:rsidR="00C80702">
        <w:fldChar w:fldCharType="end"/>
      </w:r>
      <w:r>
        <w:t xml:space="preserve"> above regarding </w:t>
      </w:r>
      <w:r w:rsidR="00774605">
        <w:t>Compaction testing</w:t>
      </w:r>
      <w:r w:rsidR="00697D40">
        <w:t>:</w:t>
      </w:r>
    </w:p>
    <w:p w:rsidR="003F2165" w:rsidRDefault="00D30184" w:rsidP="00697D40">
      <w:pPr>
        <w:pStyle w:val="ListParagraph"/>
        <w:numPr>
          <w:ilvl w:val="1"/>
          <w:numId w:val="21"/>
        </w:numPr>
        <w:spacing w:after="0" w:line="240" w:lineRule="auto"/>
      </w:pPr>
      <w:r>
        <w:t>I</w:t>
      </w:r>
      <w:r w:rsidR="00C17746">
        <w:t xml:space="preserve">s To Be Done by </w:t>
      </w:r>
      <w:bookmarkStart w:id="2" w:name="_GoBack"/>
      <w:bookmarkEnd w:id="2"/>
      <w:r w:rsidR="00AB56E3">
        <w:t>others</w:t>
      </w:r>
      <w:r w:rsidR="00C17746">
        <w:t>, not</w:t>
      </w:r>
      <w:r w:rsidR="0013090E">
        <w:t xml:space="preserve"> done by</w:t>
      </w:r>
      <w:r w:rsidR="00C17746">
        <w:t xml:space="preserve"> FSS or our underground </w:t>
      </w:r>
      <w:proofErr w:type="gramStart"/>
      <w:r w:rsidR="00C17746">
        <w:t>technicians.</w:t>
      </w:r>
      <w:proofErr w:type="gramEnd"/>
    </w:p>
    <w:p w:rsidR="00DF4DBC" w:rsidRDefault="00DF4DBC" w:rsidP="00697D40">
      <w:pPr>
        <w:pStyle w:val="ListParagraph"/>
        <w:numPr>
          <w:ilvl w:val="0"/>
          <w:numId w:val="21"/>
        </w:numPr>
        <w:spacing w:after="0" w:line="240" w:lineRule="auto"/>
      </w:pPr>
      <w:r>
        <w:t>Connection Fee’s</w:t>
      </w:r>
    </w:p>
    <w:p w:rsidR="00DF4DBC" w:rsidRDefault="00DF4DBC" w:rsidP="00697D40">
      <w:pPr>
        <w:pStyle w:val="ListParagraph"/>
        <w:numPr>
          <w:ilvl w:val="0"/>
          <w:numId w:val="21"/>
        </w:numPr>
        <w:spacing w:after="0" w:line="240" w:lineRule="auto"/>
      </w:pPr>
      <w:r>
        <w:t>Inspection Fee’s, and all other fees</w:t>
      </w:r>
    </w:p>
    <w:p w:rsidR="00697D40" w:rsidRDefault="00DF4DBC" w:rsidP="00697D40">
      <w:pPr>
        <w:pStyle w:val="ListParagraph"/>
        <w:numPr>
          <w:ilvl w:val="0"/>
          <w:numId w:val="21"/>
        </w:numPr>
        <w:spacing w:after="0" w:line="240" w:lineRule="auto"/>
      </w:pPr>
      <w:r>
        <w:t xml:space="preserve">Owner </w:t>
      </w:r>
      <w:r w:rsidR="00697D40">
        <w:t>must</w:t>
      </w:r>
      <w:r w:rsidR="00D30184">
        <w:t>:</w:t>
      </w:r>
    </w:p>
    <w:p w:rsidR="00DF4DBC" w:rsidRDefault="00D30184" w:rsidP="00697D40">
      <w:pPr>
        <w:pStyle w:val="ListParagraph"/>
        <w:numPr>
          <w:ilvl w:val="1"/>
          <w:numId w:val="21"/>
        </w:numPr>
        <w:spacing w:after="0" w:line="240" w:lineRule="auto"/>
      </w:pPr>
      <w:r>
        <w:t xml:space="preserve">Obtain </w:t>
      </w:r>
      <w:r w:rsidR="00697D40">
        <w:t>P</w:t>
      </w:r>
      <w:r w:rsidR="00DF4DBC">
        <w:t>ermit</w:t>
      </w:r>
      <w:r>
        <w:t>s</w:t>
      </w:r>
      <w:r w:rsidR="00DF4DBC">
        <w:t xml:space="preserve"> with </w:t>
      </w:r>
      <w:r>
        <w:t xml:space="preserve">their </w:t>
      </w:r>
      <w:r w:rsidR="00DF4DBC">
        <w:t>city</w:t>
      </w:r>
      <w:r>
        <w:t>,</w:t>
      </w:r>
      <w:r w:rsidR="00DF4DBC">
        <w:t xml:space="preserve"> and cover all their</w:t>
      </w:r>
      <w:r w:rsidR="00FE1FB1">
        <w:t xml:space="preserve"> City’s</w:t>
      </w:r>
      <w:r w:rsidR="00DF4DBC">
        <w:t xml:space="preserve"> requirements, and</w:t>
      </w:r>
    </w:p>
    <w:p w:rsidR="00DF4DBC" w:rsidRDefault="00697D40" w:rsidP="00697D40">
      <w:pPr>
        <w:pStyle w:val="ListParagraph"/>
        <w:numPr>
          <w:ilvl w:val="1"/>
          <w:numId w:val="21"/>
        </w:numPr>
        <w:spacing w:after="0" w:line="240" w:lineRule="auto"/>
      </w:pPr>
      <w:r>
        <w:t>Pay all</w:t>
      </w:r>
      <w:r w:rsidR="00DF4DBC">
        <w:t xml:space="preserve"> utility reconnection fees.</w:t>
      </w:r>
    </w:p>
    <w:p w:rsidR="00DA36E7" w:rsidRDefault="00DA36E7" w:rsidP="009157E7">
      <w:pPr>
        <w:spacing w:after="0" w:line="240" w:lineRule="auto"/>
      </w:pPr>
    </w:p>
    <w:p w:rsidR="00AB5A12" w:rsidRDefault="00AB5A12" w:rsidP="009157E7">
      <w:pPr>
        <w:pStyle w:val="Heading2"/>
        <w:spacing w:before="0" w:line="240" w:lineRule="auto"/>
      </w:pPr>
      <w:r>
        <w:t>Notes to Owner/Architect</w:t>
      </w:r>
    </w:p>
    <w:p w:rsidR="00EE591F" w:rsidRPr="00EE4411" w:rsidRDefault="00EE591F" w:rsidP="009157E7">
      <w:pPr>
        <w:pStyle w:val="ListParagraph"/>
        <w:numPr>
          <w:ilvl w:val="0"/>
          <w:numId w:val="20"/>
        </w:numPr>
        <w:spacing w:after="0" w:line="240" w:lineRule="auto"/>
        <w:rPr>
          <w:sz w:val="22"/>
          <w:szCs w:val="22"/>
        </w:rPr>
      </w:pPr>
      <w:r w:rsidRPr="00EE4411">
        <w:rPr>
          <w:sz w:val="22"/>
          <w:szCs w:val="22"/>
        </w:rPr>
        <w:t xml:space="preserve">Blue Stakes will need </w:t>
      </w:r>
      <w:r w:rsidR="00697D40">
        <w:rPr>
          <w:sz w:val="22"/>
          <w:szCs w:val="22"/>
        </w:rPr>
        <w:t xml:space="preserve">a minimum of </w:t>
      </w:r>
      <w:r w:rsidRPr="00EE4411">
        <w:rPr>
          <w:sz w:val="22"/>
          <w:szCs w:val="22"/>
        </w:rPr>
        <w:t xml:space="preserve">two </w:t>
      </w:r>
      <w:r w:rsidR="00697D40" w:rsidRPr="00EE4411">
        <w:rPr>
          <w:sz w:val="22"/>
          <w:szCs w:val="22"/>
        </w:rPr>
        <w:t>days’ notice</w:t>
      </w:r>
      <w:r w:rsidRPr="00EE4411">
        <w:rPr>
          <w:sz w:val="22"/>
          <w:szCs w:val="22"/>
        </w:rPr>
        <w:t>.</w:t>
      </w:r>
      <w:r w:rsidR="00A04046">
        <w:rPr>
          <w:sz w:val="22"/>
          <w:szCs w:val="22"/>
        </w:rPr>
        <w:t xml:space="preserve"> (Ordinance)</w:t>
      </w:r>
    </w:p>
    <w:p w:rsidR="00EE591F" w:rsidRPr="00EE4411" w:rsidRDefault="00C32968" w:rsidP="009157E7">
      <w:pPr>
        <w:pStyle w:val="ListParagraph"/>
        <w:numPr>
          <w:ilvl w:val="0"/>
          <w:numId w:val="20"/>
        </w:numPr>
        <w:spacing w:after="0" w:line="240" w:lineRule="auto"/>
        <w:rPr>
          <w:sz w:val="22"/>
          <w:szCs w:val="22"/>
        </w:rPr>
      </w:pPr>
      <w:r>
        <w:rPr>
          <w:sz w:val="22"/>
          <w:szCs w:val="22"/>
        </w:rPr>
        <w:t xml:space="preserve">City &amp; Local </w:t>
      </w:r>
      <w:r w:rsidR="00105561" w:rsidRPr="00EE4411">
        <w:rPr>
          <w:sz w:val="22"/>
          <w:szCs w:val="22"/>
        </w:rPr>
        <w:t>Permitting may</w:t>
      </w:r>
      <w:r w:rsidR="00EE591F" w:rsidRPr="00EE4411">
        <w:rPr>
          <w:sz w:val="22"/>
          <w:szCs w:val="22"/>
        </w:rPr>
        <w:t xml:space="preserve"> take up to four days</w:t>
      </w:r>
      <w:r w:rsidR="0013090E">
        <w:rPr>
          <w:sz w:val="22"/>
          <w:szCs w:val="22"/>
        </w:rPr>
        <w:t>.</w:t>
      </w:r>
    </w:p>
    <w:p w:rsidR="00853097" w:rsidRPr="00EE4411" w:rsidRDefault="00EE591F" w:rsidP="009157E7">
      <w:pPr>
        <w:pStyle w:val="ListParagraph"/>
        <w:numPr>
          <w:ilvl w:val="0"/>
          <w:numId w:val="20"/>
        </w:numPr>
        <w:spacing w:after="0" w:line="240" w:lineRule="auto"/>
        <w:rPr>
          <w:rFonts w:cs="Times New Roman"/>
          <w:sz w:val="22"/>
          <w:szCs w:val="22"/>
        </w:rPr>
      </w:pPr>
      <w:r w:rsidRPr="00EE4411">
        <w:rPr>
          <w:rFonts w:cs="Times New Roman"/>
          <w:sz w:val="22"/>
          <w:szCs w:val="22"/>
        </w:rPr>
        <w:t xml:space="preserve">It is possible to put down a concrete pour leaving a five-foot by five-foot un-concreted square, where the </w:t>
      </w:r>
      <w:sdt>
        <w:sdtPr>
          <w:rPr>
            <w:rFonts w:cs="Times New Roman"/>
            <w:sz w:val="22"/>
            <w:szCs w:val="22"/>
          </w:rPr>
          <w:alias w:val="Keywords"/>
          <w:tag w:val=""/>
          <w:id w:val="465549789"/>
          <w:placeholder>
            <w:docPart w:val="7B238093016A4C82A4DCDB42E0B5CF39"/>
          </w:placeholder>
          <w:dataBinding w:prefixMappings="xmlns:ns0='http://purl.org/dc/elements/1.1/' xmlns:ns1='http://schemas.openxmlformats.org/package/2006/metadata/core-properties' " w:xpath="/ns1:coreProperties[1]/ns1:keywords[1]" w:storeItemID="{6C3C8BC8-F283-45AE-878A-BAB7291924A1}"/>
          <w:text/>
        </w:sdtPr>
        <w:sdtEndPr/>
        <w:sdtContent>
          <w:r w:rsidR="00FB4B92">
            <w:rPr>
              <w:rFonts w:cs="Times New Roman"/>
              <w:sz w:val="22"/>
              <w:szCs w:val="22"/>
            </w:rPr>
            <w:t>SIX</w:t>
          </w:r>
        </w:sdtContent>
      </w:sdt>
      <w:r w:rsidRPr="00EE4411">
        <w:rPr>
          <w:rFonts w:cs="Times New Roman"/>
          <w:sz w:val="22"/>
          <w:szCs w:val="22"/>
        </w:rPr>
        <w:t xml:space="preserve"> </w:t>
      </w:r>
      <w:r w:rsidR="00FB4B92">
        <w:rPr>
          <w:rFonts w:cs="Times New Roman"/>
          <w:sz w:val="22"/>
          <w:szCs w:val="22"/>
        </w:rPr>
        <w:t xml:space="preserve">inch </w:t>
      </w:r>
      <w:r w:rsidRPr="00EE4411">
        <w:rPr>
          <w:rFonts w:cs="Times New Roman"/>
          <w:sz w:val="22"/>
          <w:szCs w:val="22"/>
        </w:rPr>
        <w:t xml:space="preserve">riser comes up through the floor. </w:t>
      </w:r>
    </w:p>
    <w:p w:rsidR="00EE591F" w:rsidRDefault="00EE591F" w:rsidP="009157E7">
      <w:pPr>
        <w:pStyle w:val="ListParagraph"/>
        <w:numPr>
          <w:ilvl w:val="0"/>
          <w:numId w:val="20"/>
        </w:numPr>
        <w:spacing w:after="0" w:line="240" w:lineRule="auto"/>
        <w:rPr>
          <w:rFonts w:cs="Times New Roman"/>
          <w:sz w:val="22"/>
          <w:szCs w:val="22"/>
        </w:rPr>
      </w:pPr>
      <w:r w:rsidRPr="00EE4411">
        <w:rPr>
          <w:rFonts w:cs="Times New Roman"/>
          <w:sz w:val="22"/>
          <w:szCs w:val="22"/>
        </w:rPr>
        <w:t xml:space="preserve">Riser flange cannot be greater than ten feet from the outside wall. </w:t>
      </w:r>
      <w:r w:rsidR="00C32968">
        <w:rPr>
          <w:rFonts w:cs="Times New Roman"/>
          <w:sz w:val="22"/>
          <w:szCs w:val="22"/>
        </w:rPr>
        <w:t>(Code)</w:t>
      </w:r>
    </w:p>
    <w:p w:rsidR="00C32968" w:rsidRDefault="0055734D" w:rsidP="009157E7">
      <w:pPr>
        <w:pStyle w:val="ListParagraph"/>
        <w:numPr>
          <w:ilvl w:val="0"/>
          <w:numId w:val="20"/>
        </w:numPr>
        <w:spacing w:after="0" w:line="240" w:lineRule="auto"/>
        <w:rPr>
          <w:rFonts w:cs="Times New Roman"/>
          <w:sz w:val="22"/>
          <w:szCs w:val="22"/>
        </w:rPr>
      </w:pPr>
      <w:r>
        <w:rPr>
          <w:rFonts w:cs="Times New Roman"/>
          <w:sz w:val="22"/>
          <w:szCs w:val="22"/>
        </w:rPr>
        <w:t>You will need to include a riser room in y</w:t>
      </w:r>
      <w:r w:rsidR="00C32968">
        <w:rPr>
          <w:rFonts w:cs="Times New Roman"/>
          <w:sz w:val="22"/>
          <w:szCs w:val="22"/>
        </w:rPr>
        <w:t>our design. Room must</w:t>
      </w:r>
      <w:r w:rsidR="00380913">
        <w:rPr>
          <w:rFonts w:cs="Times New Roman"/>
          <w:sz w:val="22"/>
          <w:szCs w:val="22"/>
        </w:rPr>
        <w:t>:</w:t>
      </w:r>
    </w:p>
    <w:p w:rsidR="0055734D" w:rsidRDefault="00380913" w:rsidP="00C32968">
      <w:pPr>
        <w:pStyle w:val="ListParagraph"/>
        <w:numPr>
          <w:ilvl w:val="1"/>
          <w:numId w:val="20"/>
        </w:numPr>
        <w:spacing w:after="0" w:line="240" w:lineRule="auto"/>
        <w:rPr>
          <w:rFonts w:cs="Times New Roman"/>
          <w:sz w:val="22"/>
          <w:szCs w:val="22"/>
        </w:rPr>
      </w:pPr>
      <w:r>
        <w:rPr>
          <w:rFonts w:cs="Times New Roman"/>
          <w:sz w:val="22"/>
          <w:szCs w:val="22"/>
        </w:rPr>
        <w:t>Be h</w:t>
      </w:r>
      <w:r w:rsidR="00C32968">
        <w:rPr>
          <w:rFonts w:cs="Times New Roman"/>
          <w:sz w:val="22"/>
          <w:szCs w:val="22"/>
        </w:rPr>
        <w:t>eated &amp; maintained above 40℉ at all times and lit</w:t>
      </w:r>
      <w:r w:rsidR="00FB4B92">
        <w:rPr>
          <w:rFonts w:cs="Times New Roman"/>
          <w:sz w:val="22"/>
          <w:szCs w:val="22"/>
        </w:rPr>
        <w:t>. (Code)</w:t>
      </w:r>
    </w:p>
    <w:p w:rsidR="0013090E" w:rsidRPr="00EE4411" w:rsidRDefault="0013090E" w:rsidP="00C32968">
      <w:pPr>
        <w:pStyle w:val="ListParagraph"/>
        <w:numPr>
          <w:ilvl w:val="1"/>
          <w:numId w:val="20"/>
        </w:numPr>
        <w:spacing w:after="0" w:line="240" w:lineRule="auto"/>
        <w:rPr>
          <w:rFonts w:cs="Times New Roman"/>
          <w:sz w:val="22"/>
          <w:szCs w:val="22"/>
        </w:rPr>
      </w:pPr>
      <w:r>
        <w:rPr>
          <w:rFonts w:cs="Times New Roman"/>
          <w:sz w:val="22"/>
          <w:szCs w:val="22"/>
        </w:rPr>
        <w:t xml:space="preserve">Must have a </w:t>
      </w:r>
      <w:r w:rsidRPr="0013090E">
        <w:rPr>
          <w:rFonts w:cs="Times New Roman"/>
          <w:sz w:val="22"/>
          <w:szCs w:val="22"/>
          <w:u w:val="single"/>
        </w:rPr>
        <w:t>minimum</w:t>
      </w:r>
      <w:r>
        <w:rPr>
          <w:rFonts w:cs="Times New Roman"/>
          <w:sz w:val="22"/>
          <w:szCs w:val="22"/>
        </w:rPr>
        <w:t xml:space="preserve"> of one 110-125 VAC 20 Amp dedicated grounded outlet.</w:t>
      </w:r>
    </w:p>
    <w:p w:rsidR="00EE591F" w:rsidRDefault="006D041F" w:rsidP="009157E7">
      <w:pPr>
        <w:pStyle w:val="ListParagraph"/>
        <w:numPr>
          <w:ilvl w:val="1"/>
          <w:numId w:val="20"/>
        </w:numPr>
        <w:spacing w:after="0" w:line="240" w:lineRule="auto"/>
        <w:rPr>
          <w:rFonts w:cs="Times New Roman"/>
          <w:sz w:val="22"/>
          <w:szCs w:val="22"/>
        </w:rPr>
      </w:pPr>
      <w:r>
        <w:rPr>
          <w:rFonts w:cs="Times New Roman"/>
          <w:sz w:val="22"/>
          <w:szCs w:val="22"/>
        </w:rPr>
        <w:t>Outside d</w:t>
      </w:r>
      <w:r w:rsidR="00EE591F" w:rsidRPr="00EE4411">
        <w:rPr>
          <w:rFonts w:cs="Times New Roman"/>
          <w:sz w:val="22"/>
          <w:szCs w:val="22"/>
        </w:rPr>
        <w:t xml:space="preserve">oor </w:t>
      </w:r>
      <w:r w:rsidR="00853097" w:rsidRPr="00EE4411">
        <w:rPr>
          <w:rFonts w:cs="Times New Roman"/>
          <w:sz w:val="22"/>
          <w:szCs w:val="22"/>
        </w:rPr>
        <w:t xml:space="preserve">(To Be Done by Others) </w:t>
      </w:r>
      <w:r w:rsidR="00EE591F" w:rsidRPr="00EE4411">
        <w:rPr>
          <w:rFonts w:cs="Times New Roman"/>
          <w:sz w:val="22"/>
          <w:szCs w:val="22"/>
        </w:rPr>
        <w:t xml:space="preserve">to the riser room must </w:t>
      </w:r>
      <w:r w:rsidR="00853097" w:rsidRPr="00EE4411">
        <w:rPr>
          <w:rFonts w:cs="Times New Roman"/>
          <w:sz w:val="22"/>
          <w:szCs w:val="22"/>
        </w:rPr>
        <w:t xml:space="preserve">include a ‘Riser Room’ label on </w:t>
      </w:r>
      <w:r w:rsidR="00217B23" w:rsidRPr="00EE4411">
        <w:rPr>
          <w:rFonts w:cs="Times New Roman"/>
          <w:sz w:val="22"/>
          <w:szCs w:val="22"/>
        </w:rPr>
        <w:t>its</w:t>
      </w:r>
      <w:r w:rsidR="00853097" w:rsidRPr="00EE4411">
        <w:rPr>
          <w:rFonts w:cs="Times New Roman"/>
          <w:sz w:val="22"/>
          <w:szCs w:val="22"/>
        </w:rPr>
        <w:t xml:space="preserve"> exterior side.</w:t>
      </w:r>
      <w:r w:rsidR="007063C7">
        <w:rPr>
          <w:rFonts w:cs="Times New Roman"/>
          <w:sz w:val="22"/>
          <w:szCs w:val="22"/>
        </w:rPr>
        <w:t xml:space="preserve"> Put it in the Sprinkler Scope. (Div-21)</w:t>
      </w:r>
      <w:r w:rsidR="00FB4B92">
        <w:rPr>
          <w:rFonts w:cs="Times New Roman"/>
          <w:sz w:val="22"/>
          <w:szCs w:val="22"/>
        </w:rPr>
        <w:t xml:space="preserve"> (Code)</w:t>
      </w:r>
    </w:p>
    <w:p w:rsidR="00380913" w:rsidRPr="00EE4411" w:rsidRDefault="00380913" w:rsidP="009157E7">
      <w:pPr>
        <w:pStyle w:val="ListParagraph"/>
        <w:numPr>
          <w:ilvl w:val="1"/>
          <w:numId w:val="20"/>
        </w:numPr>
        <w:spacing w:after="0" w:line="240" w:lineRule="auto"/>
        <w:rPr>
          <w:rFonts w:cs="Times New Roman"/>
          <w:sz w:val="22"/>
          <w:szCs w:val="22"/>
        </w:rPr>
      </w:pPr>
      <w:r>
        <w:rPr>
          <w:rFonts w:cs="Times New Roman"/>
          <w:sz w:val="22"/>
          <w:szCs w:val="22"/>
        </w:rPr>
        <w:t>Protect riser equipment and valves from damage &amp; tampering.</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No more than one hundred fifty (150) feet of trench shall be left open at any time.</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 xml:space="preserve">The entire trench shall be backfilled to within fifty (50) feet of the open trench upon conclusion of each day’s </w:t>
      </w:r>
      <w:r w:rsidR="00777A57">
        <w:rPr>
          <w:rFonts w:cs="Times New Roman"/>
          <w:sz w:val="22"/>
          <w:szCs w:val="22"/>
        </w:rPr>
        <w:t>work</w:t>
      </w:r>
      <w:r w:rsidRPr="00EE4411">
        <w:rPr>
          <w:rFonts w:cs="Times New Roman"/>
          <w:sz w:val="22"/>
          <w:szCs w:val="22"/>
        </w:rPr>
        <w:t>.</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 xml:space="preserve">The trench shall not be backfilled until the pipe installation is found acceptable by </w:t>
      </w:r>
      <w:r w:rsidR="00777A57">
        <w:rPr>
          <w:rFonts w:cs="Times New Roman"/>
          <w:sz w:val="22"/>
          <w:szCs w:val="22"/>
        </w:rPr>
        <w:t>engineering group</w:t>
      </w:r>
      <w:r w:rsidRPr="00EE4411">
        <w:rPr>
          <w:rFonts w:cs="Times New Roman"/>
          <w:sz w:val="22"/>
          <w:szCs w:val="22"/>
        </w:rPr>
        <w:t>.</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Trench shall be backfilled within one hundred (100) feet of the pipe installation at all times.</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Clean-up shall be maintained within four hundred (400) feet of the trench excavation.</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 xml:space="preserve">Prior to placement in the trench, all pipes, fittings, and appurtenances shall be cleaned and examined for defects by </w:t>
      </w:r>
      <w:r w:rsidR="00284CAA">
        <w:rPr>
          <w:rFonts w:cs="Times New Roman"/>
          <w:sz w:val="22"/>
          <w:szCs w:val="22"/>
        </w:rPr>
        <w:t>contractor &amp; Fire Suppression Services Technicians (CONTRACTOR)</w:t>
      </w:r>
      <w:r w:rsidRPr="00EE4411">
        <w:rPr>
          <w:rFonts w:cs="Times New Roman"/>
          <w:sz w:val="22"/>
          <w:szCs w:val="22"/>
        </w:rPr>
        <w:t>.</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If found defective, CONTRACTOR shall reject the defective pipe, fitting, or appurtenance.</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lastRenderedPageBreak/>
        <w:t>CONTRACTOR shall advise ENGINEER of all defective materials.</w:t>
      </w:r>
    </w:p>
    <w:p w:rsidR="00AB5A12" w:rsidRPr="00EE4411" w:rsidRDefault="00AB5A12" w:rsidP="009157E7">
      <w:pPr>
        <w:pStyle w:val="ListParagraph"/>
        <w:numPr>
          <w:ilvl w:val="0"/>
          <w:numId w:val="20"/>
        </w:numPr>
        <w:autoSpaceDE w:val="0"/>
        <w:autoSpaceDN w:val="0"/>
        <w:adjustRightInd w:val="0"/>
        <w:spacing w:after="0" w:line="240" w:lineRule="auto"/>
        <w:rPr>
          <w:rFonts w:cs="Times New Roman"/>
          <w:sz w:val="22"/>
          <w:szCs w:val="22"/>
        </w:rPr>
      </w:pPr>
      <w:r w:rsidRPr="00EE4411">
        <w:rPr>
          <w:rFonts w:cs="Times New Roman"/>
          <w:sz w:val="22"/>
          <w:szCs w:val="22"/>
        </w:rPr>
        <w:t>Surplus Excavation:</w:t>
      </w:r>
    </w:p>
    <w:p w:rsidR="00AB5A12" w:rsidRPr="00EE4411" w:rsidRDefault="00AB5A12" w:rsidP="009157E7">
      <w:pPr>
        <w:pStyle w:val="ListParagraph"/>
        <w:numPr>
          <w:ilvl w:val="1"/>
          <w:numId w:val="20"/>
        </w:numPr>
        <w:autoSpaceDE w:val="0"/>
        <w:autoSpaceDN w:val="0"/>
        <w:adjustRightInd w:val="0"/>
        <w:spacing w:after="0" w:line="240" w:lineRule="auto"/>
        <w:rPr>
          <w:rFonts w:cs="Times New Roman"/>
          <w:sz w:val="22"/>
          <w:szCs w:val="22"/>
        </w:rPr>
      </w:pPr>
      <w:r w:rsidRPr="00EE4411">
        <w:rPr>
          <w:rFonts w:cs="Times New Roman"/>
          <w:sz w:val="22"/>
          <w:szCs w:val="22"/>
        </w:rPr>
        <w:t>All surplus excavation shall be placed, in an orderly manner.</w:t>
      </w:r>
    </w:p>
    <w:p w:rsidR="00AB5A12" w:rsidRPr="00EE4411" w:rsidRDefault="00AB5A12" w:rsidP="009157E7">
      <w:pPr>
        <w:pStyle w:val="ListParagraph"/>
        <w:numPr>
          <w:ilvl w:val="1"/>
          <w:numId w:val="20"/>
        </w:numPr>
        <w:autoSpaceDE w:val="0"/>
        <w:autoSpaceDN w:val="0"/>
        <w:adjustRightInd w:val="0"/>
        <w:spacing w:after="0" w:line="240" w:lineRule="auto"/>
        <w:rPr>
          <w:rFonts w:cs="Times New Roman"/>
          <w:sz w:val="22"/>
          <w:szCs w:val="22"/>
        </w:rPr>
      </w:pPr>
      <w:r w:rsidRPr="00EE4411">
        <w:rPr>
          <w:rFonts w:cs="Times New Roman"/>
          <w:sz w:val="22"/>
          <w:szCs w:val="22"/>
        </w:rPr>
        <w:t>If material is stockpiled on private property, written permission shall be obtained from the property owner and provided to ENGINEER</w:t>
      </w:r>
      <w:r w:rsidR="00284CAA">
        <w:rPr>
          <w:rFonts w:cs="Times New Roman"/>
          <w:sz w:val="22"/>
          <w:szCs w:val="22"/>
        </w:rPr>
        <w:t xml:space="preserve"> or FSS</w:t>
      </w:r>
      <w:r w:rsidRPr="00EE4411">
        <w:rPr>
          <w:rFonts w:cs="Times New Roman"/>
          <w:sz w:val="22"/>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86"/>
      </w:tblGrid>
      <w:tr w:rsidR="00BF6F27" w:rsidTr="00B80AE6">
        <w:trPr>
          <w:trHeight w:val="6513"/>
          <w:jc w:val="center"/>
        </w:trPr>
        <w:tc>
          <w:tcPr>
            <w:tcW w:w="8986" w:type="dxa"/>
          </w:tcPr>
          <w:p w:rsidR="00BF6F27" w:rsidRDefault="00B80AE6" w:rsidP="009157E7">
            <w:pPr>
              <w:pStyle w:val="ListParagraph"/>
              <w:autoSpaceDE w:val="0"/>
              <w:autoSpaceDN w:val="0"/>
              <w:adjustRightInd w:val="0"/>
              <w:jc w:val="center"/>
            </w:pPr>
            <w:r>
              <w:rPr>
                <w:noProof/>
              </w:rPr>
              <w:drawing>
                <wp:inline distT="0" distB="0" distL="0" distR="0">
                  <wp:extent cx="5166853" cy="3870683"/>
                  <wp:effectExtent l="19050" t="0" r="0" b="0"/>
                  <wp:docPr id="1" name="Picture 2" descr="C:\Users\Arun\Desktop\riser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un\Desktop\riser drawing.jpg"/>
                          <pic:cNvPicPr>
                            <a:picLocks noChangeAspect="1" noChangeArrowheads="1"/>
                          </pic:cNvPicPr>
                        </pic:nvPicPr>
                        <pic:blipFill>
                          <a:blip r:embed="rId12" cstate="print"/>
                          <a:srcRect/>
                          <a:stretch>
                            <a:fillRect/>
                          </a:stretch>
                        </pic:blipFill>
                        <pic:spPr bwMode="auto">
                          <a:xfrm>
                            <a:off x="0" y="0"/>
                            <a:ext cx="5167970" cy="3871520"/>
                          </a:xfrm>
                          <a:prstGeom prst="rect">
                            <a:avLst/>
                          </a:prstGeom>
                          <a:noFill/>
                          <a:ln w="9525">
                            <a:noFill/>
                            <a:miter lim="800000"/>
                            <a:headEnd/>
                            <a:tailEnd/>
                          </a:ln>
                        </pic:spPr>
                      </pic:pic>
                    </a:graphicData>
                  </a:graphic>
                </wp:inline>
              </w:drawing>
            </w:r>
          </w:p>
        </w:tc>
      </w:tr>
    </w:tbl>
    <w:p w:rsidR="0093038D" w:rsidRPr="00EE4411" w:rsidRDefault="0093038D"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 xml:space="preserve">All trenching and pipe-work has to remain uncovered for inspection. </w:t>
      </w:r>
    </w:p>
    <w:p w:rsidR="00BF6F27" w:rsidRPr="00EE4411" w:rsidRDefault="0093038D"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The thrust block must remain uncovered for inspection</w:t>
      </w:r>
      <w:r w:rsidR="00A04046">
        <w:rPr>
          <w:sz w:val="22"/>
          <w:szCs w:val="22"/>
        </w:rPr>
        <w:t>. (Code)</w:t>
      </w:r>
    </w:p>
    <w:p w:rsidR="0093038D" w:rsidRPr="00EE4411" w:rsidRDefault="0093038D"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Flush test and water running clear must be observed by AHJ before Riser installed on IBR flange</w:t>
      </w:r>
      <w:r w:rsidR="00082EE1" w:rsidRPr="00EE4411">
        <w:rPr>
          <w:sz w:val="22"/>
          <w:szCs w:val="22"/>
        </w:rPr>
        <w:t>.</w:t>
      </w:r>
      <w:r w:rsidR="00A04046">
        <w:rPr>
          <w:sz w:val="22"/>
          <w:szCs w:val="22"/>
        </w:rPr>
        <w:t xml:space="preserve"> (Code)</w:t>
      </w:r>
    </w:p>
    <w:p w:rsidR="0093038D" w:rsidRPr="00EE4411" w:rsidRDefault="0093038D"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Bacteria test also required.</w:t>
      </w:r>
      <w:r w:rsidR="00A04046">
        <w:rPr>
          <w:sz w:val="22"/>
          <w:szCs w:val="22"/>
        </w:rPr>
        <w:t xml:space="preserve"> (Code)</w:t>
      </w:r>
    </w:p>
    <w:p w:rsidR="00853097" w:rsidRPr="00EE4411" w:rsidRDefault="00853097"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You may use EITHER: a Grooved OR: a Flanged termination in the riser room, on the IBR.</w:t>
      </w:r>
      <w:r w:rsidR="00621627">
        <w:rPr>
          <w:sz w:val="22"/>
          <w:szCs w:val="22"/>
        </w:rPr>
        <w:t xml:space="preserve"> Check with AHJ first.</w:t>
      </w:r>
    </w:p>
    <w:p w:rsidR="0093038D" w:rsidRPr="00EE4411" w:rsidRDefault="0093038D" w:rsidP="009157E7">
      <w:pPr>
        <w:pStyle w:val="ListParagraph"/>
        <w:numPr>
          <w:ilvl w:val="0"/>
          <w:numId w:val="20"/>
        </w:numPr>
        <w:autoSpaceDE w:val="0"/>
        <w:autoSpaceDN w:val="0"/>
        <w:adjustRightInd w:val="0"/>
        <w:spacing w:after="0" w:line="240" w:lineRule="auto"/>
        <w:rPr>
          <w:sz w:val="22"/>
          <w:szCs w:val="22"/>
        </w:rPr>
      </w:pPr>
      <w:r w:rsidRPr="00EE4411">
        <w:rPr>
          <w:sz w:val="22"/>
          <w:szCs w:val="22"/>
        </w:rPr>
        <w:t xml:space="preserve">Riser area </w:t>
      </w:r>
      <w:r w:rsidR="008E7468" w:rsidRPr="00EE4411">
        <w:rPr>
          <w:sz w:val="22"/>
          <w:szCs w:val="22"/>
        </w:rPr>
        <w:t xml:space="preserve">pipe-work </w:t>
      </w:r>
      <w:r w:rsidRPr="00EE4411">
        <w:rPr>
          <w:sz w:val="22"/>
          <w:szCs w:val="22"/>
        </w:rPr>
        <w:t>has to be minimum of one-foot six inches</w:t>
      </w:r>
      <w:r w:rsidR="00BA193A">
        <w:rPr>
          <w:sz w:val="22"/>
          <w:szCs w:val="22"/>
        </w:rPr>
        <w:t xml:space="preserve"> (18”)</w:t>
      </w:r>
      <w:r w:rsidRPr="00EE4411">
        <w:rPr>
          <w:sz w:val="22"/>
          <w:szCs w:val="22"/>
        </w:rPr>
        <w:t xml:space="preserve"> away from any </w:t>
      </w:r>
      <w:r w:rsidR="008E7468" w:rsidRPr="00EE4411">
        <w:rPr>
          <w:sz w:val="22"/>
          <w:szCs w:val="22"/>
        </w:rPr>
        <w:t xml:space="preserve">exterior </w:t>
      </w:r>
      <w:r w:rsidRPr="00EE4411">
        <w:rPr>
          <w:sz w:val="22"/>
          <w:szCs w:val="22"/>
        </w:rPr>
        <w:t>wall.</w:t>
      </w:r>
    </w:p>
    <w:p w:rsidR="00B95F95" w:rsidRDefault="00A64D92" w:rsidP="009157E7">
      <w:pPr>
        <w:pStyle w:val="ListParagraph"/>
        <w:numPr>
          <w:ilvl w:val="0"/>
          <w:numId w:val="20"/>
        </w:numPr>
        <w:spacing w:after="0" w:line="240" w:lineRule="auto"/>
        <w:rPr>
          <w:sz w:val="22"/>
          <w:szCs w:val="22"/>
        </w:rPr>
      </w:pPr>
      <w:r w:rsidRPr="00EE4411">
        <w:rPr>
          <w:sz w:val="22"/>
          <w:szCs w:val="22"/>
        </w:rPr>
        <w:t>Cast-in-place concrete for use in concrete thrust blocks, valve box and indicator post collars, and other concrete structures required by the contract drawings, shall conform to the requirements of Division 3, Section "Cast-in-Place Concrete".</w:t>
      </w:r>
    </w:p>
    <w:p w:rsidR="00B95F95" w:rsidRPr="00B95F95" w:rsidRDefault="00B95F95" w:rsidP="009157E7">
      <w:pPr>
        <w:pStyle w:val="ListParagraph"/>
        <w:spacing w:after="0" w:line="240" w:lineRule="auto"/>
        <w:rPr>
          <w:sz w:val="22"/>
          <w:szCs w:val="22"/>
        </w:rPr>
      </w:pPr>
    </w:p>
    <w:p w:rsidR="00DA36E7" w:rsidRDefault="003F2165" w:rsidP="009157E7">
      <w:pPr>
        <w:pStyle w:val="Heading2"/>
        <w:spacing w:before="0" w:line="240" w:lineRule="auto"/>
      </w:pPr>
      <w:r>
        <w:t>Additional Charges</w:t>
      </w:r>
    </w:p>
    <w:p w:rsidR="003F2165" w:rsidRDefault="003F2165" w:rsidP="009157E7">
      <w:pPr>
        <w:spacing w:after="0" w:line="240" w:lineRule="auto"/>
      </w:pPr>
      <w:r>
        <w:t>If required by AHJ, an additional charge will apply to add a fire hydrant at or near the connection to the main, or the street sidewalk or at location required by AHJ.</w:t>
      </w:r>
    </w:p>
    <w:p w:rsidR="007063C7" w:rsidRDefault="007063C7" w:rsidP="009157E7">
      <w:pPr>
        <w:spacing w:after="0" w:line="240" w:lineRule="auto"/>
      </w:pPr>
      <w:r>
        <w:t xml:space="preserve">If required by Local Ordinances, Flaggers </w:t>
      </w:r>
      <w:r w:rsidR="0095509F">
        <w:t>will be supplied at additional cost to Owner</w:t>
      </w:r>
    </w:p>
    <w:p w:rsidR="003F2165" w:rsidRDefault="003F2165" w:rsidP="009157E7">
      <w:pPr>
        <w:spacing w:after="0" w:line="240" w:lineRule="auto"/>
      </w:pPr>
    </w:p>
    <w:p w:rsidR="00A97E9B" w:rsidRDefault="00A97E9B" w:rsidP="009157E7">
      <w:pPr>
        <w:spacing w:after="0" w:line="240" w:lineRule="auto"/>
      </w:pPr>
    </w:p>
    <w:tbl>
      <w:tblPr>
        <w:tblStyle w:val="TableGrid"/>
        <w:tblW w:w="0" w:type="auto"/>
        <w:tblLook w:val="04A0" w:firstRow="1" w:lastRow="0" w:firstColumn="1" w:lastColumn="0" w:noHBand="0" w:noVBand="1"/>
      </w:tblPr>
      <w:tblGrid>
        <w:gridCol w:w="11016"/>
      </w:tblGrid>
      <w:tr w:rsidR="00A97E9B" w:rsidTr="00A97E9B">
        <w:tc>
          <w:tcPr>
            <w:tcW w:w="11016" w:type="dxa"/>
          </w:tcPr>
          <w:p w:rsidR="00A97E9B" w:rsidRDefault="00AB56E3" w:rsidP="009157E7">
            <w:r>
              <w:rPr>
                <w:noProof/>
              </w:rPr>
              <w:lastRenderedPageBreak/>
              <w:pict>
                <v:shapetype id="_x0000_t202" coordsize="21600,21600" o:spt="202" path="m,l,21600r21600,l21600,xe">
                  <v:stroke joinstyle="miter"/>
                  <v:path gradientshapeok="t" o:connecttype="rect"/>
                </v:shapetype>
                <v:shape id="_x0000_s1032" type="#_x0000_t202" style="position:absolute;margin-left:438.15pt;margin-top:219.75pt;width:89.55pt;height:17.15pt;z-index:251661312" stroked="f">
                  <v:textbox inset="0,,0">
                    <w:txbxContent>
                      <w:p w:rsidR="00DF5721" w:rsidRPr="00DF5721" w:rsidRDefault="00DF5721" w:rsidP="00DF5721">
                        <w:pPr>
                          <w:rPr>
                            <w:sz w:val="16"/>
                            <w:szCs w:val="16"/>
                          </w:rPr>
                        </w:pPr>
                        <w:r>
                          <w:rPr>
                            <w:sz w:val="16"/>
                            <w:szCs w:val="16"/>
                          </w:rPr>
                          <w:t>A</w:t>
                        </w:r>
                        <w:r w:rsidRPr="00DF5721">
                          <w:rPr>
                            <w:sz w:val="16"/>
                            <w:szCs w:val="16"/>
                          </w:rPr>
                          <w:t>nd door in to Riser room</w:t>
                        </w:r>
                      </w:p>
                    </w:txbxContent>
                  </v:textbox>
                </v:shape>
              </w:pict>
            </w:r>
            <w:r>
              <w:rPr>
                <w:noProof/>
              </w:rPr>
              <w:pict>
                <v:group id="_x0000_s1029" style="position:absolute;margin-left:375.85pt;margin-top:205.45pt;width:36.35pt;height:15.6pt;z-index:251660288" coordorigin="8250,9340" coordsize="727,312">
                  <v:shapetype id="_x0000_t32" coordsize="21600,21600" o:spt="32" o:oned="t" path="m,l21600,21600e" filled="f">
                    <v:path arrowok="t" fillok="f" o:connecttype="none"/>
                    <o:lock v:ext="edit" shapetype="t"/>
                  </v:shapetype>
                  <v:shape id="_x0000_s1027" type="#_x0000_t32" style="position:absolute;left:8290;top:9652;width:687;height:0" o:connectortype="straight">
                    <v:stroke startarrow="classic" endarrow="classic"/>
                  </v:shape>
                  <v:shape id="_x0000_s1028" type="#_x0000_t202" style="position:absolute;left:8250;top:9340;width:714;height:260" stroked="f">
                    <v:textbox style="mso-next-textbox:#_x0000_s1028">
                      <w:txbxContent>
                        <w:p w:rsidR="007063C7" w:rsidRPr="00A97E9B" w:rsidRDefault="007063C7" w:rsidP="00A97E9B">
                          <w:pPr>
                            <w:rPr>
                              <w:sz w:val="12"/>
                              <w:szCs w:val="12"/>
                            </w:rPr>
                          </w:pPr>
                          <w:r w:rsidRPr="00A97E9B">
                            <w:rPr>
                              <w:sz w:val="12"/>
                              <w:szCs w:val="12"/>
                            </w:rPr>
                            <w:t>18” min</w:t>
                          </w:r>
                        </w:p>
                      </w:txbxContent>
                    </v:textbox>
                  </v:shape>
                </v:group>
              </w:pict>
            </w:r>
            <w:r w:rsidR="00A97E9B">
              <w:rPr>
                <w:noProof/>
              </w:rPr>
              <w:drawing>
                <wp:inline distT="0" distB="0" distL="0" distR="0">
                  <wp:extent cx="6845935" cy="47694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845935" cy="4769485"/>
                          </a:xfrm>
                          <a:prstGeom prst="rect">
                            <a:avLst/>
                          </a:prstGeom>
                          <a:noFill/>
                          <a:ln w="9525">
                            <a:noFill/>
                            <a:miter lim="800000"/>
                            <a:headEnd/>
                            <a:tailEnd/>
                          </a:ln>
                        </pic:spPr>
                      </pic:pic>
                    </a:graphicData>
                  </a:graphic>
                </wp:inline>
              </w:drawing>
            </w:r>
          </w:p>
        </w:tc>
      </w:tr>
    </w:tbl>
    <w:p w:rsidR="00595F38" w:rsidRDefault="00944C3D" w:rsidP="003033CA">
      <w:pPr>
        <w:spacing w:after="0" w:line="240" w:lineRule="auto"/>
      </w:pPr>
      <w:r>
        <w:t>Note that many Jurisdictions do not allow a Groove end, and may insist on Flange end.</w:t>
      </w:r>
      <w:r w:rsidR="006B154A">
        <w:t xml:space="preserve"> Check with AHJ</w:t>
      </w:r>
    </w:p>
    <w:p w:rsidR="003033CA" w:rsidRDefault="003033CA" w:rsidP="003033CA">
      <w:pPr>
        <w:spacing w:after="0" w:line="240" w:lineRule="auto"/>
      </w:pPr>
      <w:r>
        <w:t xml:space="preserve">Vertical </w:t>
      </w:r>
      <w:r w:rsidR="008C54AE">
        <w:t>&amp;</w:t>
      </w:r>
      <w:r>
        <w:t xml:space="preserve"> Horizontal pipework</w:t>
      </w:r>
      <w:r w:rsidR="008C54AE">
        <w:t xml:space="preserve"> MUST be anchored back to Block to hold EL seal.</w:t>
      </w:r>
    </w:p>
    <w:p w:rsidR="00944C3D" w:rsidRDefault="00944C3D" w:rsidP="003033CA">
      <w:pPr>
        <w:spacing w:after="0" w:line="240" w:lineRule="auto"/>
        <w:rPr>
          <w:rFonts w:asciiTheme="majorHAnsi" w:eastAsiaTheme="majorEastAsia" w:hAnsiTheme="majorHAnsi" w:cstheme="majorBidi"/>
          <w:b/>
          <w:bCs/>
          <w:color w:val="365F91" w:themeColor="accent1" w:themeShade="BF"/>
          <w:sz w:val="28"/>
          <w:szCs w:val="28"/>
        </w:rPr>
      </w:pPr>
      <w:r>
        <w:br w:type="page"/>
      </w:r>
    </w:p>
    <w:p w:rsidR="00595F38" w:rsidRPr="00F53C86" w:rsidRDefault="00595F38" w:rsidP="009157E7">
      <w:pPr>
        <w:pStyle w:val="Heading1"/>
        <w:spacing w:before="0" w:line="240" w:lineRule="auto"/>
        <w:rPr>
          <w:sz w:val="24"/>
        </w:rPr>
      </w:pPr>
      <w:r w:rsidRPr="00F53C86">
        <w:rPr>
          <w:sz w:val="24"/>
        </w:rPr>
        <w:lastRenderedPageBreak/>
        <w:t>Addenda</w:t>
      </w:r>
    </w:p>
    <w:p w:rsidR="00595F38" w:rsidRPr="00F53C86" w:rsidRDefault="00595F38" w:rsidP="009157E7">
      <w:pPr>
        <w:pStyle w:val="Heading2"/>
        <w:spacing w:before="0" w:line="240" w:lineRule="auto"/>
        <w:rPr>
          <w:sz w:val="24"/>
        </w:rPr>
      </w:pPr>
      <w:r w:rsidRPr="00F53C86">
        <w:rPr>
          <w:sz w:val="24"/>
        </w:rPr>
        <w:t>BOND (ADDITIONAL CHARGE)</w:t>
      </w:r>
    </w:p>
    <w:p w:rsidR="00595F38" w:rsidRPr="00F53C86" w:rsidRDefault="00595F38" w:rsidP="009157E7">
      <w:pPr>
        <w:spacing w:after="0" w:line="240" w:lineRule="auto"/>
        <w:ind w:left="720"/>
        <w:rPr>
          <w:sz w:val="16"/>
        </w:rPr>
      </w:pPr>
      <w:r w:rsidRPr="00F53C86">
        <w:rPr>
          <w:sz w:val="16"/>
        </w:rPr>
        <w:t xml:space="preserve">If requested, </w:t>
      </w:r>
      <w:r w:rsidRPr="00F53C86">
        <w:rPr>
          <w:color w:val="FF0000"/>
          <w:sz w:val="16"/>
        </w:rPr>
        <w:t>Fire Suppression Services Inc</w:t>
      </w:r>
      <w:r w:rsidRPr="00F53C86">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595F38" w:rsidRPr="00F53C86" w:rsidRDefault="00595F38" w:rsidP="009157E7">
      <w:pPr>
        <w:spacing w:after="0" w:line="240" w:lineRule="auto"/>
        <w:ind w:left="720"/>
        <w:rPr>
          <w:sz w:val="16"/>
        </w:rPr>
      </w:pPr>
    </w:p>
    <w:p w:rsidR="00595F38" w:rsidRPr="00F53C86" w:rsidRDefault="00595F38" w:rsidP="009157E7">
      <w:pPr>
        <w:spacing w:after="0" w:line="240" w:lineRule="auto"/>
        <w:ind w:left="720"/>
        <w:rPr>
          <w:sz w:val="16"/>
        </w:rPr>
      </w:pPr>
      <w:r w:rsidRPr="00F53C86">
        <w:rPr>
          <w:sz w:val="16"/>
        </w:rPr>
        <w:t xml:space="preserve">The FULL cost of providing such Bond/s for you, the Owner and/or his Agent/Contractor shall be paid by you, the Owner/Agent/Contractor or whosoever may require </w:t>
      </w:r>
      <w:r w:rsidRPr="00F53C86">
        <w:rPr>
          <w:color w:val="FF0000"/>
          <w:sz w:val="16"/>
        </w:rPr>
        <w:t>Fire Suppression Services Inc</w:t>
      </w:r>
      <w:r w:rsidRPr="00F53C86">
        <w:rPr>
          <w:sz w:val="16"/>
        </w:rPr>
        <w:t>. to furnish said Bond/s, and is an additional cost/amount, and IS NOT included in this bid.</w:t>
      </w:r>
    </w:p>
    <w:p w:rsidR="00595F38" w:rsidRPr="00F53C86" w:rsidRDefault="00595F38" w:rsidP="009157E7">
      <w:pPr>
        <w:spacing w:after="0" w:line="240" w:lineRule="auto"/>
        <w:ind w:left="720"/>
        <w:rPr>
          <w:sz w:val="16"/>
        </w:rPr>
      </w:pPr>
    </w:p>
    <w:p w:rsidR="00595F38" w:rsidRPr="00F53C86" w:rsidRDefault="00595F38" w:rsidP="009157E7">
      <w:pPr>
        <w:spacing w:after="0" w:line="240" w:lineRule="auto"/>
        <w:ind w:left="720"/>
        <w:rPr>
          <w:sz w:val="16"/>
        </w:rPr>
      </w:pPr>
      <w:r w:rsidRPr="00F53C86">
        <w:rPr>
          <w:sz w:val="16"/>
        </w:rPr>
        <w:t xml:space="preserve">Any and all payments required by </w:t>
      </w:r>
      <w:r w:rsidRPr="00F53C86">
        <w:rPr>
          <w:color w:val="FF0000"/>
          <w:sz w:val="16"/>
        </w:rPr>
        <w:t>Fire Suppression Services Inc</w:t>
      </w:r>
      <w:r w:rsidRPr="00F53C86">
        <w:rPr>
          <w:sz w:val="16"/>
        </w:rPr>
        <w:t>. for the above shall be shown on any Breakout Sheet (e.g.: AIA-G703) as a SEPARATE item list and shall NOT be subject to any “retainage”.</w:t>
      </w:r>
    </w:p>
    <w:p w:rsidR="00595F38" w:rsidRPr="00F53C86" w:rsidRDefault="00595F38" w:rsidP="009157E7">
      <w:pPr>
        <w:spacing w:after="0" w:line="240" w:lineRule="auto"/>
        <w:ind w:left="720"/>
        <w:rPr>
          <w:b/>
          <w:sz w:val="16"/>
        </w:rPr>
      </w:pPr>
      <w:r w:rsidRPr="00F53C86">
        <w:rPr>
          <w:sz w:val="16"/>
        </w:rPr>
        <w:t>This Subcontractor shall be reimbursed, without any retainage, for the cost of any required performance or payment bonds simultaneously with the FIRST progress payment.</w:t>
      </w:r>
    </w:p>
    <w:p w:rsidR="00595F38" w:rsidRPr="00F53C86" w:rsidRDefault="00595F38" w:rsidP="009157E7">
      <w:pPr>
        <w:pStyle w:val="Heading2"/>
        <w:spacing w:before="0" w:line="240" w:lineRule="auto"/>
        <w:rPr>
          <w:sz w:val="24"/>
        </w:rPr>
      </w:pPr>
      <w:r w:rsidRPr="00F53C86">
        <w:rPr>
          <w:sz w:val="24"/>
        </w:rPr>
        <w:t>CHANGES, CCO &amp; PCO</w:t>
      </w:r>
    </w:p>
    <w:p w:rsidR="00595F38" w:rsidRPr="00F53C86" w:rsidRDefault="00595F38" w:rsidP="009157E7">
      <w:pPr>
        <w:spacing w:after="0" w:line="240" w:lineRule="auto"/>
        <w:ind w:left="720"/>
        <w:rPr>
          <w:sz w:val="16"/>
        </w:rPr>
      </w:pPr>
      <w:r w:rsidRPr="00F53C86">
        <w:rPr>
          <w:sz w:val="16"/>
        </w:rPr>
        <w:t xml:space="preserve">All fire sprinkler nozzles and/or pipe-work AND All Hood Systems and their Suppression devices </w:t>
      </w:r>
    </w:p>
    <w:p w:rsidR="00595F38" w:rsidRPr="00F53C86" w:rsidRDefault="00595F38" w:rsidP="009157E7">
      <w:pPr>
        <w:spacing w:after="0" w:line="240" w:lineRule="auto"/>
        <w:ind w:left="720"/>
        <w:rPr>
          <w:b/>
          <w:sz w:val="16"/>
        </w:rPr>
      </w:pPr>
      <w:r w:rsidRPr="00F53C86">
        <w:rPr>
          <w:sz w:val="16"/>
        </w:rPr>
        <w:t>AND: All Chemical Suppression Systems AND Portable Extinguishers AND: All Alarm Systems,</w:t>
      </w:r>
      <w:r w:rsidR="00CB456C" w:rsidRPr="00F53C86">
        <w:rPr>
          <w:sz w:val="16"/>
        </w:rPr>
        <w:t xml:space="preserve"> &amp; Underground work, </w:t>
      </w:r>
      <w:r w:rsidRPr="00F53C86">
        <w:rPr>
          <w:sz w:val="16"/>
        </w:rPr>
        <w:t>will be installed as per approved Plans;   Any change or deviations from said Plans will not be done without approved Change Order/s with attendant cost adjustments.</w:t>
      </w:r>
    </w:p>
    <w:p w:rsidR="00595F38" w:rsidRPr="00F53C86" w:rsidRDefault="00595F38" w:rsidP="009157E7">
      <w:pPr>
        <w:pStyle w:val="Heading2"/>
        <w:spacing w:before="0" w:line="240" w:lineRule="auto"/>
        <w:rPr>
          <w:sz w:val="24"/>
        </w:rPr>
      </w:pPr>
      <w:r w:rsidRPr="00F53C86">
        <w:rPr>
          <w:sz w:val="24"/>
        </w:rPr>
        <w:t>CONTRACT</w:t>
      </w:r>
    </w:p>
    <w:p w:rsidR="00595F38" w:rsidRPr="00F53C86" w:rsidRDefault="00595F38" w:rsidP="009157E7">
      <w:pPr>
        <w:spacing w:after="0" w:line="240" w:lineRule="auto"/>
        <w:ind w:left="720"/>
        <w:rPr>
          <w:b/>
          <w:sz w:val="16"/>
        </w:rPr>
      </w:pPr>
      <w:r w:rsidRPr="00F53C86">
        <w:rPr>
          <w:sz w:val="16"/>
        </w:rPr>
        <w:t>Seller objects to modifications and additions to any of the terms of this document, irrespective of the wording of the Purchasers acceptance, or other Purchaser Forms, Documents or hand written annotations on this Document.</w:t>
      </w:r>
    </w:p>
    <w:p w:rsidR="00595F38" w:rsidRPr="00F53C86" w:rsidRDefault="00595F38" w:rsidP="009157E7">
      <w:pPr>
        <w:pStyle w:val="Heading2"/>
        <w:spacing w:before="0" w:line="240" w:lineRule="auto"/>
        <w:rPr>
          <w:sz w:val="24"/>
        </w:rPr>
      </w:pPr>
      <w:r w:rsidRPr="00F53C86">
        <w:rPr>
          <w:sz w:val="24"/>
        </w:rPr>
        <w:t>FREIGHT</w:t>
      </w:r>
    </w:p>
    <w:p w:rsidR="00595F38" w:rsidRPr="00F53C86" w:rsidRDefault="00595F38" w:rsidP="009157E7">
      <w:pPr>
        <w:spacing w:after="0" w:line="240" w:lineRule="auto"/>
        <w:ind w:left="720"/>
        <w:rPr>
          <w:sz w:val="16"/>
        </w:rPr>
      </w:pPr>
      <w:r w:rsidRPr="00F53C86">
        <w:rPr>
          <w:sz w:val="16"/>
        </w:rPr>
        <w:t>All goods that attract freight are FOB Origin FC.</w:t>
      </w:r>
    </w:p>
    <w:p w:rsidR="00595F38" w:rsidRPr="00F53C86" w:rsidRDefault="00595F38" w:rsidP="009157E7">
      <w:pPr>
        <w:pStyle w:val="Heading2"/>
        <w:spacing w:before="0" w:line="240" w:lineRule="auto"/>
        <w:rPr>
          <w:sz w:val="24"/>
        </w:rPr>
      </w:pPr>
      <w:r w:rsidRPr="00F53C86">
        <w:rPr>
          <w:sz w:val="24"/>
        </w:rPr>
        <w:t>LABOR</w:t>
      </w:r>
    </w:p>
    <w:p w:rsidR="00595F38" w:rsidRPr="00F53C86" w:rsidRDefault="00595F38" w:rsidP="009157E7">
      <w:pPr>
        <w:spacing w:after="0" w:line="240" w:lineRule="auto"/>
        <w:ind w:left="720"/>
        <w:rPr>
          <w:sz w:val="16"/>
        </w:rPr>
      </w:pPr>
      <w:r w:rsidRPr="00F53C86">
        <w:rPr>
          <w:sz w:val="16"/>
        </w:rPr>
        <w:t>Labor is calculated at a regular day rate and will be performed during business hours. (08:00-16:30) or (07:00-15:30)</w:t>
      </w:r>
    </w:p>
    <w:p w:rsidR="00595F38" w:rsidRPr="00F53C86" w:rsidRDefault="00595F38" w:rsidP="009157E7">
      <w:pPr>
        <w:spacing w:after="0" w:line="240" w:lineRule="auto"/>
        <w:rPr>
          <w:sz w:val="16"/>
        </w:rPr>
      </w:pPr>
    </w:p>
    <w:p w:rsidR="00595F38" w:rsidRPr="00F53C86" w:rsidRDefault="00595F38" w:rsidP="009157E7">
      <w:pPr>
        <w:pStyle w:val="Heading2"/>
        <w:spacing w:before="0" w:line="240" w:lineRule="auto"/>
        <w:rPr>
          <w:sz w:val="24"/>
        </w:rPr>
      </w:pPr>
      <w:r w:rsidRPr="00F53C86">
        <w:rPr>
          <w:sz w:val="24"/>
        </w:rPr>
        <w:t>MOBILIZATION-DEMOBILIZATION-REMOBILIZATION</w:t>
      </w:r>
    </w:p>
    <w:p w:rsidR="00595F38" w:rsidRPr="00F53C86" w:rsidRDefault="00595F38" w:rsidP="009157E7">
      <w:pPr>
        <w:pStyle w:val="NoSpacing"/>
        <w:ind w:left="720"/>
        <w:rPr>
          <w:sz w:val="16"/>
        </w:rPr>
      </w:pPr>
      <w:r w:rsidRPr="00F53C86">
        <w:rPr>
          <w:sz w:val="16"/>
          <w:szCs w:val="20"/>
        </w:rPr>
        <w:t xml:space="preserve">If Fire Suppression Services Inc. or its subcontractors have to suspend work, for any reason, and have to demobilize before completion, then we are entitled to recover our demobilization costs from you; and, if </w:t>
      </w:r>
      <w:r w:rsidRPr="00F53C86">
        <w:rPr>
          <w:color w:val="FF0000"/>
          <w:sz w:val="16"/>
          <w:szCs w:val="20"/>
        </w:rPr>
        <w:t>Fire Suppression Services Inc.</w:t>
      </w:r>
      <w:r w:rsidRPr="00F53C86">
        <w:rPr>
          <w:sz w:val="16"/>
          <w:szCs w:val="20"/>
        </w:rPr>
        <w:t xml:space="preserve"> and/or its subcontractors have to remobilize we are entitled to recover the remobilization costs from you.</w:t>
      </w:r>
    </w:p>
    <w:p w:rsidR="00595F38" w:rsidRPr="00F53C86" w:rsidRDefault="00595F38" w:rsidP="009157E7">
      <w:pPr>
        <w:pStyle w:val="Heading2"/>
        <w:spacing w:before="0" w:line="240" w:lineRule="auto"/>
        <w:rPr>
          <w:sz w:val="24"/>
        </w:rPr>
      </w:pPr>
      <w:r w:rsidRPr="00F53C86">
        <w:rPr>
          <w:sz w:val="24"/>
        </w:rPr>
        <w:t>PERMIT, DESIGNS and SUBMITTALS</w:t>
      </w:r>
    </w:p>
    <w:p w:rsidR="00595F38" w:rsidRPr="00F53C86" w:rsidRDefault="00595F38" w:rsidP="009157E7">
      <w:pPr>
        <w:spacing w:after="0" w:line="240" w:lineRule="auto"/>
        <w:ind w:left="720"/>
        <w:rPr>
          <w:sz w:val="16"/>
          <w:szCs w:val="20"/>
        </w:rPr>
      </w:pPr>
      <w:r w:rsidRPr="00F53C86">
        <w:rPr>
          <w:sz w:val="16"/>
        </w:rPr>
        <w:t xml:space="preserve">Any and all payments required by </w:t>
      </w:r>
      <w:r w:rsidRPr="00F53C86">
        <w:rPr>
          <w:color w:val="FF0000"/>
          <w:sz w:val="16"/>
        </w:rPr>
        <w:t>Fire Suppression Service Inc</w:t>
      </w:r>
      <w:r w:rsidRPr="00F53C86">
        <w:rPr>
          <w:sz w:val="16"/>
        </w:rPr>
        <w:t>. for Permit, Designs &amp; Submittals shall be shown on any Breakout Sheet (e.g.: AIA-G703) as a SEPARATE item list and shall NOT be subject to any “retainage”.</w:t>
      </w:r>
      <w:r w:rsidR="00B80AE6" w:rsidRPr="00F53C86">
        <w:rPr>
          <w:sz w:val="16"/>
          <w:szCs w:val="20"/>
        </w:rPr>
        <w:t xml:space="preserve"> Progress payment applications will be made by G702/703 or by Invoice only.</w:t>
      </w:r>
    </w:p>
    <w:p w:rsidR="00595F38" w:rsidRPr="00F53C86" w:rsidRDefault="00595F38" w:rsidP="009157E7">
      <w:pPr>
        <w:pStyle w:val="Heading2"/>
        <w:spacing w:before="0" w:line="240" w:lineRule="auto"/>
        <w:rPr>
          <w:sz w:val="24"/>
        </w:rPr>
      </w:pPr>
      <w:r w:rsidRPr="00F53C86">
        <w:rPr>
          <w:sz w:val="24"/>
        </w:rPr>
        <w:t>Prices &amp; Taxes</w:t>
      </w:r>
    </w:p>
    <w:p w:rsidR="00197897" w:rsidRPr="00F53C86" w:rsidRDefault="00595F38" w:rsidP="009157E7">
      <w:pPr>
        <w:spacing w:after="0" w:line="240" w:lineRule="auto"/>
        <w:ind w:left="720"/>
        <w:rPr>
          <w:sz w:val="16"/>
        </w:rPr>
      </w:pPr>
      <w:r w:rsidRPr="00F53C86">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197897" w:rsidRPr="00F53C86" w:rsidRDefault="00197897" w:rsidP="009157E7">
      <w:pPr>
        <w:pStyle w:val="Heading2"/>
        <w:spacing w:before="0" w:line="240" w:lineRule="auto"/>
        <w:rPr>
          <w:sz w:val="24"/>
        </w:rPr>
      </w:pPr>
      <w:r w:rsidRPr="00F53C86">
        <w:rPr>
          <w:sz w:val="24"/>
        </w:rPr>
        <w:t>Tamper</w:t>
      </w:r>
    </w:p>
    <w:p w:rsidR="00197897" w:rsidRPr="00F53C86" w:rsidRDefault="00197897" w:rsidP="009157E7">
      <w:pPr>
        <w:spacing w:after="0" w:line="240" w:lineRule="auto"/>
        <w:rPr>
          <w:sz w:val="16"/>
        </w:rPr>
      </w:pPr>
      <w:r w:rsidRPr="00F53C86">
        <w:rPr>
          <w:sz w:val="16"/>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F53C86">
        <w:rPr>
          <w:b/>
          <w:sz w:val="16"/>
        </w:rPr>
        <w:t>FSS</w:t>
      </w:r>
      <w:r w:rsidRPr="00F53C86">
        <w:rPr>
          <w:sz w:val="16"/>
        </w:rPr>
        <w:t xml:space="preserve"> Warrantees, and it is highly likely it will affect your Insurance.</w:t>
      </w:r>
    </w:p>
    <w:p w:rsidR="00197897" w:rsidRPr="00F53C86" w:rsidRDefault="00197897" w:rsidP="009157E7">
      <w:pPr>
        <w:spacing w:after="0" w:line="240" w:lineRule="auto"/>
        <w:rPr>
          <w:sz w:val="16"/>
        </w:rPr>
      </w:pPr>
      <w:r w:rsidRPr="00F53C86">
        <w:rPr>
          <w:sz w:val="16"/>
        </w:rPr>
        <w:t>Unless your maintenance department personnel are so authorized, it is advisable to leave the System equipment maintenance and servicing to Certified Personnel.</w:t>
      </w:r>
    </w:p>
    <w:p w:rsidR="00595F38" w:rsidRPr="00F53C86" w:rsidRDefault="00595F38" w:rsidP="009157E7">
      <w:pPr>
        <w:pStyle w:val="Heading2"/>
        <w:spacing w:before="0" w:line="240" w:lineRule="auto"/>
        <w:rPr>
          <w:sz w:val="24"/>
        </w:rPr>
      </w:pPr>
      <w:r w:rsidRPr="00F53C86">
        <w:rPr>
          <w:sz w:val="24"/>
        </w:rPr>
        <w:t xml:space="preserve">Right of Way </w:t>
      </w:r>
    </w:p>
    <w:p w:rsidR="00595F38" w:rsidRPr="00F53C86" w:rsidRDefault="00595F38" w:rsidP="009157E7">
      <w:pPr>
        <w:pStyle w:val="Default"/>
        <w:rPr>
          <w:sz w:val="16"/>
          <w:szCs w:val="20"/>
        </w:rPr>
      </w:pPr>
      <w:r w:rsidRPr="00F53C86">
        <w:rPr>
          <w:sz w:val="16"/>
          <w:szCs w:val="20"/>
        </w:rPr>
        <w:t xml:space="preserve">Fire Suppression Services requires first right of way; this means that Fire Suppression Sprinkler Technician/Fitters “must be First &amp; High”. </w:t>
      </w:r>
    </w:p>
    <w:p w:rsidR="00595F38" w:rsidRPr="00F53C86" w:rsidRDefault="00595F38" w:rsidP="009157E7">
      <w:pPr>
        <w:pStyle w:val="Heading2"/>
        <w:spacing w:before="0" w:line="240" w:lineRule="auto"/>
        <w:rPr>
          <w:sz w:val="24"/>
        </w:rPr>
      </w:pPr>
      <w:r w:rsidRPr="00F53C86">
        <w:rPr>
          <w:sz w:val="24"/>
        </w:rPr>
        <w:t xml:space="preserve">Asbestos Notice: </w:t>
      </w:r>
    </w:p>
    <w:p w:rsidR="00A97E9B" w:rsidRPr="00F53C86" w:rsidRDefault="00595F38" w:rsidP="009157E7">
      <w:pPr>
        <w:spacing w:after="0" w:line="240" w:lineRule="auto"/>
        <w:rPr>
          <w:sz w:val="22"/>
        </w:rPr>
      </w:pPr>
      <w:r w:rsidRPr="00F53C86">
        <w:rPr>
          <w:b/>
          <w:bCs/>
          <w:sz w:val="16"/>
        </w:rPr>
        <w:t xml:space="preserve">FIRE SUPPRESSION SERVICES Inc. IS NEITHER FORMALLY LICENSED IN THE REMOVAL OF, NOR THE ANALYSIS OF ASBESTOS. </w:t>
      </w:r>
      <w:r w:rsidRPr="00F53C86">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sectPr w:rsidR="00A97E9B" w:rsidRPr="00F53C86" w:rsidSect="0045742B">
      <w:headerReference w:type="default" r:id="rId14"/>
      <w:footerReference w:type="default" r:id="rId15"/>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C7" w:rsidRDefault="007063C7" w:rsidP="003B4BC3">
      <w:pPr>
        <w:spacing w:after="0" w:line="240" w:lineRule="auto"/>
      </w:pPr>
      <w:r>
        <w:separator/>
      </w:r>
    </w:p>
  </w:endnote>
  <w:endnote w:type="continuationSeparator" w:id="0">
    <w:p w:rsidR="007063C7" w:rsidRDefault="007063C7" w:rsidP="003B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7063C7" w:rsidTr="00EC1B4B">
      <w:tc>
        <w:tcPr>
          <w:tcW w:w="3672" w:type="dxa"/>
          <w:vAlign w:val="bottom"/>
        </w:tcPr>
        <w:p w:rsidR="007063C7" w:rsidRDefault="00AB56E3" w:rsidP="00A04046">
          <w:pPr>
            <w:pStyle w:val="Footer"/>
            <w:rPr>
              <w:rFonts w:eastAsiaTheme="minorEastAsia" w:cs="Times New Roman"/>
              <w:bCs/>
              <w:noProof/>
              <w:sz w:val="16"/>
              <w:szCs w:val="16"/>
            </w:rPr>
          </w:pPr>
          <w:bookmarkStart w:id="3" w:name="_MailAutoSig"/>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2052" type="#_x0000_t32" style="position:absolute;margin-left:-5.05pt;margin-top:.95pt;width:550.9pt;height:0;z-index:251660288" o:connectortype="straight"/>
            </w:pict>
          </w:r>
          <w:r w:rsidR="007063C7" w:rsidRPr="0039510C">
            <w:rPr>
              <w:rFonts w:eastAsiaTheme="minorEastAsia" w:cs="Times New Roman"/>
              <w:b/>
              <w:bCs/>
              <w:noProof/>
              <w:sz w:val="16"/>
              <w:szCs w:val="16"/>
            </w:rPr>
            <w:t>Arun (Mr.)</w:t>
          </w:r>
          <w:r w:rsidR="007063C7">
            <w:rPr>
              <w:rFonts w:eastAsiaTheme="minorEastAsia" w:cs="Times New Roman"/>
              <w:noProof/>
              <w:sz w:val="16"/>
              <w:szCs w:val="16"/>
            </w:rPr>
            <w:br/>
            <w:t>Compliance Manager</w:t>
          </w:r>
          <w:r w:rsidR="00A04046">
            <w:rPr>
              <w:rFonts w:eastAsiaTheme="minorEastAsia" w:cs="Times New Roman"/>
              <w:noProof/>
              <w:sz w:val="16"/>
              <w:szCs w:val="16"/>
            </w:rPr>
            <w:t xml:space="preserve">     </w:t>
          </w:r>
          <w:r w:rsidR="00A04046" w:rsidRPr="00132290">
            <w:rPr>
              <w:rFonts w:eastAsiaTheme="minorEastAsia"/>
              <w:noProof/>
              <w:sz w:val="12"/>
              <w:szCs w:val="12"/>
            </w:rPr>
            <w:t xml:space="preserve">Rev: </w:t>
          </w:r>
          <w:r w:rsidR="00A04046">
            <w:rPr>
              <w:rFonts w:eastAsiaTheme="minorEastAsia"/>
              <w:noProof/>
              <w:sz w:val="12"/>
              <w:szCs w:val="12"/>
            </w:rPr>
            <w:t xml:space="preserve"> </w:t>
          </w:r>
          <w:r w:rsidR="00A04046" w:rsidRPr="009B1D45">
            <w:rPr>
              <w:rFonts w:eastAsiaTheme="minorEastAsia"/>
              <w:noProof/>
              <w:sz w:val="12"/>
              <w:szCs w:val="12"/>
              <w:highlight w:val="yellow"/>
            </w:rPr>
            <w:t>201</w:t>
          </w:r>
          <w:r w:rsidR="00A04046">
            <w:rPr>
              <w:rFonts w:eastAsiaTheme="minorEastAsia"/>
              <w:noProof/>
              <w:sz w:val="12"/>
              <w:szCs w:val="12"/>
              <w:highlight w:val="yellow"/>
            </w:rPr>
            <w:t>7</w:t>
          </w:r>
          <w:r w:rsidR="00A04046" w:rsidRPr="009B1D45">
            <w:rPr>
              <w:rFonts w:eastAsiaTheme="minorEastAsia"/>
              <w:noProof/>
              <w:sz w:val="12"/>
              <w:szCs w:val="12"/>
              <w:highlight w:val="yellow"/>
            </w:rPr>
            <w:t>-0</w:t>
          </w:r>
          <w:r w:rsidR="00A04046">
            <w:rPr>
              <w:rFonts w:eastAsiaTheme="minorEastAsia"/>
              <w:noProof/>
              <w:sz w:val="12"/>
              <w:szCs w:val="12"/>
              <w:highlight w:val="yellow"/>
            </w:rPr>
            <w:t>1</w:t>
          </w:r>
          <w:r w:rsidR="00A04046" w:rsidRPr="009B1D45">
            <w:rPr>
              <w:rFonts w:eastAsiaTheme="minorEastAsia"/>
              <w:noProof/>
              <w:sz w:val="12"/>
              <w:szCs w:val="12"/>
              <w:highlight w:val="yellow"/>
            </w:rPr>
            <w:t>-1</w:t>
          </w:r>
          <w:r w:rsidR="00A04046">
            <w:rPr>
              <w:rFonts w:eastAsiaTheme="minorEastAsia"/>
              <w:noProof/>
              <w:sz w:val="12"/>
              <w:szCs w:val="12"/>
              <w:highlight w:val="yellow"/>
            </w:rPr>
            <w:t>6 20</w:t>
          </w:r>
          <w:r w:rsidR="00A04046" w:rsidRPr="009B1D45">
            <w:rPr>
              <w:rFonts w:eastAsiaTheme="minorEastAsia"/>
              <w:noProof/>
              <w:sz w:val="12"/>
              <w:szCs w:val="12"/>
              <w:highlight w:val="yellow"/>
            </w:rPr>
            <w:t>:</w:t>
          </w:r>
          <w:r w:rsidR="00A04046">
            <w:rPr>
              <w:rFonts w:eastAsiaTheme="minorEastAsia"/>
              <w:noProof/>
              <w:sz w:val="12"/>
              <w:szCs w:val="12"/>
              <w:highlight w:val="yellow"/>
            </w:rPr>
            <w:t>4</w:t>
          </w:r>
          <w:r w:rsidR="00A04046" w:rsidRPr="009B1D45">
            <w:rPr>
              <w:rFonts w:eastAsiaTheme="minorEastAsia"/>
              <w:noProof/>
              <w:sz w:val="12"/>
              <w:szCs w:val="12"/>
              <w:highlight w:val="yellow"/>
            </w:rPr>
            <w:t>5</w:t>
          </w:r>
        </w:p>
      </w:tc>
      <w:tc>
        <w:tcPr>
          <w:tcW w:w="3672" w:type="dxa"/>
          <w:vAlign w:val="bottom"/>
        </w:tcPr>
        <w:p w:rsidR="007063C7" w:rsidRPr="00A04046" w:rsidRDefault="007063C7" w:rsidP="00EC1B4B">
          <w:pPr>
            <w:pStyle w:val="Footer"/>
            <w:rPr>
              <w:rFonts w:eastAsiaTheme="minorEastAsia" w:cs="Times New Roman"/>
              <w:bCs/>
              <w:noProof/>
              <w:sz w:val="16"/>
              <w:szCs w:val="16"/>
            </w:rPr>
          </w:pPr>
          <w:r w:rsidRPr="00A04046">
            <w:rPr>
              <w:rFonts w:eastAsiaTheme="minorEastAsia" w:cs="Times New Roman"/>
              <w:b/>
              <w:bCs/>
              <w:noProof/>
              <w:sz w:val="16"/>
              <w:szCs w:val="16"/>
            </w:rPr>
            <w:t xml:space="preserve"> </w:t>
          </w:r>
          <w:r w:rsidR="00EC1B4B">
            <w:rPr>
              <w:rFonts w:eastAsiaTheme="minorEastAsia"/>
              <w:bCs/>
              <w:noProof/>
              <w:sz w:val="12"/>
              <w:szCs w:val="12"/>
            </w:rPr>
            <w:t>Div-31 &amp; 33 Util Water Fire Suppression   Template ver: 2017-Jan-10</w:t>
          </w:r>
        </w:p>
      </w:tc>
      <w:tc>
        <w:tcPr>
          <w:tcW w:w="3672" w:type="dxa"/>
          <w:vAlign w:val="bottom"/>
        </w:tcPr>
        <w:p w:rsidR="007063C7" w:rsidRDefault="007063C7" w:rsidP="00EF2790">
          <w:pPr>
            <w:pStyle w:val="Footer"/>
            <w:jc w:val="right"/>
            <w:rPr>
              <w:rFonts w:eastAsiaTheme="minorEastAsia" w:cs="Times New Roman"/>
              <w:bCs/>
              <w:noProof/>
              <w:sz w:val="16"/>
              <w:szCs w:val="16"/>
            </w:rPr>
          </w:pPr>
          <w:r>
            <w:rPr>
              <w:rFonts w:eastAsiaTheme="minorEastAsia" w:cs="Times New Roman"/>
              <w:bCs/>
              <w:noProof/>
              <w:sz w:val="16"/>
              <w:szCs w:val="16"/>
            </w:rPr>
            <w:t xml:space="preserve">Page </w:t>
          </w:r>
          <w:r w:rsidR="00C80702">
            <w:rPr>
              <w:rFonts w:eastAsiaTheme="minorEastAsia" w:cs="Times New Roman"/>
              <w:bCs/>
              <w:noProof/>
              <w:sz w:val="16"/>
              <w:szCs w:val="16"/>
            </w:rPr>
            <w:fldChar w:fldCharType="begin"/>
          </w:r>
          <w:r>
            <w:rPr>
              <w:rFonts w:eastAsiaTheme="minorEastAsia" w:cs="Times New Roman"/>
              <w:bCs/>
              <w:noProof/>
              <w:sz w:val="16"/>
              <w:szCs w:val="16"/>
            </w:rPr>
            <w:instrText xml:space="preserve"> PAGE  \* Arabic  \* MERGEFORMAT </w:instrText>
          </w:r>
          <w:r w:rsidR="00C80702">
            <w:rPr>
              <w:rFonts w:eastAsiaTheme="minorEastAsia" w:cs="Times New Roman"/>
              <w:bCs/>
              <w:noProof/>
              <w:sz w:val="16"/>
              <w:szCs w:val="16"/>
            </w:rPr>
            <w:fldChar w:fldCharType="separate"/>
          </w:r>
          <w:r w:rsidR="00AB56E3">
            <w:rPr>
              <w:rFonts w:eastAsiaTheme="minorEastAsia" w:cs="Times New Roman"/>
              <w:bCs/>
              <w:noProof/>
              <w:sz w:val="16"/>
              <w:szCs w:val="16"/>
            </w:rPr>
            <w:t>3</w:t>
          </w:r>
          <w:r w:rsidR="00C80702">
            <w:rPr>
              <w:rFonts w:eastAsiaTheme="minorEastAsia" w:cs="Times New Roman"/>
              <w:bCs/>
              <w:noProof/>
              <w:sz w:val="16"/>
              <w:szCs w:val="16"/>
            </w:rPr>
            <w:fldChar w:fldCharType="end"/>
          </w:r>
          <w:r>
            <w:rPr>
              <w:rFonts w:eastAsiaTheme="minorEastAsia" w:cs="Times New Roman"/>
              <w:bCs/>
              <w:noProof/>
              <w:sz w:val="16"/>
              <w:szCs w:val="16"/>
            </w:rPr>
            <w:t xml:space="preserve">of </w:t>
          </w:r>
          <w:fldSimple w:instr=" SECTIONPAGES  \* Arabic  \* MERGEFORMAT ">
            <w:r w:rsidR="00AB56E3" w:rsidRPr="00AB56E3">
              <w:rPr>
                <w:rFonts w:eastAsiaTheme="minorEastAsia" w:cs="Times New Roman"/>
                <w:bCs/>
                <w:noProof/>
                <w:sz w:val="16"/>
                <w:szCs w:val="16"/>
              </w:rPr>
              <w:t>5</w:t>
            </w:r>
          </w:fldSimple>
        </w:p>
      </w:tc>
    </w:tr>
    <w:bookmarkEnd w:id="3"/>
  </w:tbl>
  <w:p w:rsidR="007063C7" w:rsidRPr="0039510C" w:rsidRDefault="007063C7" w:rsidP="0013446C">
    <w:pPr>
      <w:pStyle w:val="Footer"/>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C7" w:rsidRDefault="007063C7" w:rsidP="003B4BC3">
      <w:pPr>
        <w:spacing w:after="0" w:line="240" w:lineRule="auto"/>
      </w:pPr>
      <w:r>
        <w:separator/>
      </w:r>
    </w:p>
  </w:footnote>
  <w:footnote w:type="continuationSeparator" w:id="0">
    <w:p w:rsidR="007063C7" w:rsidRDefault="007063C7" w:rsidP="003B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7063C7" w:rsidRPr="00B946CE" w:rsidTr="002C69BF">
      <w:trPr>
        <w:trHeight w:val="347"/>
      </w:trPr>
      <w:tc>
        <w:tcPr>
          <w:tcW w:w="3672" w:type="dxa"/>
          <w:vMerge w:val="restart"/>
        </w:tcPr>
        <w:p w:rsidR="007063C7" w:rsidRPr="00B946CE" w:rsidRDefault="007063C7">
          <w:pPr>
            <w:pStyle w:val="Header"/>
            <w:rPr>
              <w:sz w:val="12"/>
              <w:szCs w:val="12"/>
            </w:rPr>
          </w:pPr>
          <w:r w:rsidRPr="00B946CE">
            <w:rPr>
              <w:noProof/>
              <w:sz w:val="12"/>
              <w:szCs w:val="12"/>
            </w:rPr>
            <w:drawing>
              <wp:inline distT="0" distB="0" distL="0" distR="0" wp14:anchorId="29171625" wp14:editId="75B960F4">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7063C7" w:rsidRDefault="007063C7">
          <w:pPr>
            <w:pStyle w:val="Header"/>
            <w:rPr>
              <w:rFonts w:cs="Times New Roman"/>
              <w:b/>
              <w:color w:val="FF0000"/>
              <w:sz w:val="12"/>
              <w:szCs w:val="12"/>
            </w:rPr>
          </w:pPr>
          <w:r w:rsidRPr="00B946CE">
            <w:rPr>
              <w:rFonts w:cs="Times New Roman"/>
              <w:b/>
              <w:color w:val="FF0000"/>
              <w:sz w:val="12"/>
              <w:szCs w:val="12"/>
            </w:rPr>
            <w:t>Fire Suppression Services Incorporated</w:t>
          </w:r>
        </w:p>
        <w:p w:rsidR="007063C7" w:rsidRPr="00B946CE" w:rsidRDefault="007063C7" w:rsidP="00B85D2C">
          <w:pPr>
            <w:pStyle w:val="Header"/>
            <w:rPr>
              <w:sz w:val="12"/>
              <w:szCs w:val="12"/>
            </w:rPr>
          </w:pPr>
          <w:r w:rsidRPr="00B946CE">
            <w:rPr>
              <w:rFonts w:cs="Times New Roman"/>
              <w:sz w:val="12"/>
              <w:szCs w:val="12"/>
            </w:rPr>
            <w:t xml:space="preserve">3802 South 2300 East, </w:t>
          </w:r>
          <w:r w:rsidR="00B85D2C">
            <w:rPr>
              <w:rFonts w:cs="Times New Roman"/>
              <w:sz w:val="12"/>
              <w:szCs w:val="12"/>
            </w:rPr>
            <w:t>Millcreek</w:t>
          </w:r>
          <w:r w:rsidRPr="00B946CE">
            <w:rPr>
              <w:rFonts w:cs="Times New Roman"/>
              <w:sz w:val="12"/>
              <w:szCs w:val="12"/>
            </w:rPr>
            <w:t>. UT 84109. Ph (801) 277-6464</w:t>
          </w:r>
        </w:p>
      </w:tc>
      <w:tc>
        <w:tcPr>
          <w:tcW w:w="3672" w:type="dxa"/>
        </w:tcPr>
        <w:p w:rsidR="007063C7" w:rsidRPr="004855BA" w:rsidRDefault="007063C7" w:rsidP="00AF6A2F">
          <w:pPr>
            <w:pStyle w:val="Header"/>
            <w:jc w:val="center"/>
            <w:rPr>
              <w:rFonts w:cs="Times New Roman"/>
              <w:b/>
            </w:rPr>
          </w:pPr>
          <w:r>
            <w:rPr>
              <w:rFonts w:cs="Times New Roman"/>
              <w:b/>
            </w:rPr>
            <w:t>Bid Proposal</w:t>
          </w:r>
        </w:p>
      </w:tc>
      <w:tc>
        <w:tcPr>
          <w:tcW w:w="3672" w:type="dxa"/>
        </w:tcPr>
        <w:p w:rsidR="007063C7" w:rsidRPr="005E02E9" w:rsidRDefault="007063C7" w:rsidP="00A67025">
          <w:pPr>
            <w:pStyle w:val="Header"/>
            <w:jc w:val="right"/>
            <w:rPr>
              <w:b/>
              <w:color w:val="365F91" w:themeColor="accent1" w:themeShade="BF"/>
            </w:rPr>
          </w:pPr>
          <w:r>
            <w:rPr>
              <w:rFonts w:cs="Times New Roman"/>
              <w:b/>
              <w:color w:val="365F91" w:themeColor="accent1" w:themeShade="BF"/>
            </w:rPr>
            <w:t>ED</w:t>
          </w:r>
        </w:p>
      </w:tc>
    </w:tr>
    <w:tr w:rsidR="007063C7" w:rsidRPr="00B946CE" w:rsidTr="002C69BF">
      <w:trPr>
        <w:trHeight w:val="346"/>
      </w:trPr>
      <w:tc>
        <w:tcPr>
          <w:tcW w:w="3672" w:type="dxa"/>
          <w:vMerge/>
        </w:tcPr>
        <w:p w:rsidR="007063C7" w:rsidRPr="00B946CE" w:rsidRDefault="007063C7">
          <w:pPr>
            <w:pStyle w:val="Header"/>
            <w:rPr>
              <w:noProof/>
              <w:sz w:val="12"/>
              <w:szCs w:val="12"/>
            </w:rPr>
          </w:pPr>
        </w:p>
      </w:tc>
      <w:tc>
        <w:tcPr>
          <w:tcW w:w="3672" w:type="dxa"/>
        </w:tcPr>
        <w:p w:rsidR="007063C7" w:rsidRDefault="007063C7" w:rsidP="00586371">
          <w:pPr>
            <w:pStyle w:val="Header"/>
            <w:jc w:val="center"/>
            <w:rPr>
              <w:rFonts w:cs="Times New Roman"/>
            </w:rPr>
          </w:pPr>
          <w:r>
            <w:rPr>
              <w:rFonts w:cs="Times New Roman"/>
            </w:rPr>
            <w:t>Fire Sprinkler Water Supply</w:t>
          </w:r>
        </w:p>
        <w:p w:rsidR="007063C7" w:rsidRDefault="003E7541" w:rsidP="00586371">
          <w:pPr>
            <w:pStyle w:val="Header"/>
            <w:jc w:val="center"/>
            <w:rPr>
              <w:rFonts w:cs="Times New Roman"/>
            </w:rPr>
          </w:pPr>
          <w:r>
            <w:rPr>
              <w:rFonts w:cs="Times New Roman"/>
            </w:rPr>
            <w:t>AKA: Underground</w:t>
          </w:r>
        </w:p>
        <w:p w:rsidR="007063C7" w:rsidRPr="009838AC" w:rsidRDefault="007063C7" w:rsidP="00586371">
          <w:pPr>
            <w:pStyle w:val="Header"/>
            <w:jc w:val="center"/>
            <w:rPr>
              <w:rFonts w:cs="Times New Roman"/>
            </w:rPr>
          </w:pPr>
        </w:p>
      </w:tc>
      <w:tc>
        <w:tcPr>
          <w:tcW w:w="3672" w:type="dxa"/>
        </w:tcPr>
        <w:p w:rsidR="007063C7" w:rsidRPr="00B946CE" w:rsidRDefault="007063C7">
          <w:pPr>
            <w:pStyle w:val="Header"/>
          </w:pPr>
        </w:p>
      </w:tc>
    </w:tr>
  </w:tbl>
  <w:p w:rsidR="007063C7" w:rsidRPr="00B946CE" w:rsidRDefault="007063C7" w:rsidP="003B4BC3">
    <w:pPr>
      <w:pStyle w:val="Header"/>
      <w:rPr>
        <w:rFonts w:cs="Times New Roman"/>
        <w:sz w:val="12"/>
        <w:szCs w:val="12"/>
      </w:rPr>
    </w:pPr>
  </w:p>
  <w:p w:rsidR="007063C7" w:rsidRDefault="00AB56E3">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1pt;margin-top:6.85pt;width:538.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BC4BD9"/>
    <w:multiLevelType w:val="hybridMultilevel"/>
    <w:tmpl w:val="3684F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196463"/>
    <w:multiLevelType w:val="hybridMultilevel"/>
    <w:tmpl w:val="0FDCC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272647A"/>
    <w:multiLevelType w:val="hybridMultilevel"/>
    <w:tmpl w:val="E4EA7E2E"/>
    <w:lvl w:ilvl="0" w:tplc="1E480C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165FC"/>
    <w:multiLevelType w:val="hybridMultilevel"/>
    <w:tmpl w:val="E254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D7160"/>
    <w:multiLevelType w:val="hybridMultilevel"/>
    <w:tmpl w:val="8C0AC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C2CF5"/>
    <w:multiLevelType w:val="hybridMultilevel"/>
    <w:tmpl w:val="C090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6B335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4"/>
  </w:num>
  <w:num w:numId="7">
    <w:abstractNumId w:val="3"/>
  </w:num>
  <w:num w:numId="8">
    <w:abstractNumId w:val="7"/>
  </w:num>
  <w:num w:numId="9">
    <w:abstractNumId w:val="5"/>
  </w:num>
  <w:num w:numId="10">
    <w:abstractNumId w:val="2"/>
  </w:num>
  <w:num w:numId="11">
    <w:abstractNumId w:val="0"/>
  </w:num>
  <w:num w:numId="12">
    <w:abstractNumId w:val="12"/>
  </w:num>
  <w:num w:numId="13">
    <w:abstractNumId w:val="13"/>
  </w:num>
  <w:num w:numId="14">
    <w:abstractNumId w:val="18"/>
  </w:num>
  <w:num w:numId="15">
    <w:abstractNumId w:val="15"/>
  </w:num>
  <w:num w:numId="16">
    <w:abstractNumId w:val="8"/>
  </w:num>
  <w:num w:numId="17">
    <w:abstractNumId w:val="9"/>
  </w:num>
  <w:num w:numId="18">
    <w:abstractNumId w:val="10"/>
  </w:num>
  <w:num w:numId="19">
    <w:abstractNumId w:val="1"/>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5C77"/>
    <w:rsid w:val="00012036"/>
    <w:rsid w:val="00014150"/>
    <w:rsid w:val="00022AD7"/>
    <w:rsid w:val="00027703"/>
    <w:rsid w:val="00042CAB"/>
    <w:rsid w:val="00047344"/>
    <w:rsid w:val="00050B33"/>
    <w:rsid w:val="00061347"/>
    <w:rsid w:val="00062A1F"/>
    <w:rsid w:val="00070FE4"/>
    <w:rsid w:val="00080CFF"/>
    <w:rsid w:val="00082EE1"/>
    <w:rsid w:val="000839A2"/>
    <w:rsid w:val="00086560"/>
    <w:rsid w:val="00094C40"/>
    <w:rsid w:val="000A34DA"/>
    <w:rsid w:val="000A530B"/>
    <w:rsid w:val="000B03C8"/>
    <w:rsid w:val="000C6267"/>
    <w:rsid w:val="000C6816"/>
    <w:rsid w:val="000D22E6"/>
    <w:rsid w:val="000E055C"/>
    <w:rsid w:val="000E5920"/>
    <w:rsid w:val="000F04DC"/>
    <w:rsid w:val="000F565E"/>
    <w:rsid w:val="00100E88"/>
    <w:rsid w:val="00100F3E"/>
    <w:rsid w:val="00101703"/>
    <w:rsid w:val="001037DF"/>
    <w:rsid w:val="00105561"/>
    <w:rsid w:val="00111F42"/>
    <w:rsid w:val="00115805"/>
    <w:rsid w:val="00125B80"/>
    <w:rsid w:val="0013045C"/>
    <w:rsid w:val="0013090E"/>
    <w:rsid w:val="0013446C"/>
    <w:rsid w:val="00140A72"/>
    <w:rsid w:val="001452D2"/>
    <w:rsid w:val="001559E7"/>
    <w:rsid w:val="0016585E"/>
    <w:rsid w:val="00173244"/>
    <w:rsid w:val="00197897"/>
    <w:rsid w:val="001A44E5"/>
    <w:rsid w:val="001A6AB9"/>
    <w:rsid w:val="001A6CC9"/>
    <w:rsid w:val="001B7EF2"/>
    <w:rsid w:val="001C4090"/>
    <w:rsid w:val="001C4574"/>
    <w:rsid w:val="001C5DA7"/>
    <w:rsid w:val="001D4682"/>
    <w:rsid w:val="001D7198"/>
    <w:rsid w:val="001E4755"/>
    <w:rsid w:val="001E52CB"/>
    <w:rsid w:val="001E5BC3"/>
    <w:rsid w:val="001F4A93"/>
    <w:rsid w:val="001F67CB"/>
    <w:rsid w:val="0020688F"/>
    <w:rsid w:val="00217B23"/>
    <w:rsid w:val="002236EA"/>
    <w:rsid w:val="00240374"/>
    <w:rsid w:val="0024532D"/>
    <w:rsid w:val="002561C0"/>
    <w:rsid w:val="00263719"/>
    <w:rsid w:val="00280390"/>
    <w:rsid w:val="00282947"/>
    <w:rsid w:val="00284CAA"/>
    <w:rsid w:val="002937DF"/>
    <w:rsid w:val="00293D60"/>
    <w:rsid w:val="00293E09"/>
    <w:rsid w:val="002A294B"/>
    <w:rsid w:val="002A54D9"/>
    <w:rsid w:val="002A5AAE"/>
    <w:rsid w:val="002B0568"/>
    <w:rsid w:val="002B630E"/>
    <w:rsid w:val="002C3419"/>
    <w:rsid w:val="002C4660"/>
    <w:rsid w:val="002C69BF"/>
    <w:rsid w:val="002D022B"/>
    <w:rsid w:val="002D048E"/>
    <w:rsid w:val="002D269E"/>
    <w:rsid w:val="002D55BE"/>
    <w:rsid w:val="003033CA"/>
    <w:rsid w:val="00310352"/>
    <w:rsid w:val="003237F4"/>
    <w:rsid w:val="00332BD2"/>
    <w:rsid w:val="0033475E"/>
    <w:rsid w:val="00334D65"/>
    <w:rsid w:val="00356930"/>
    <w:rsid w:val="00364AD7"/>
    <w:rsid w:val="00375E88"/>
    <w:rsid w:val="00380913"/>
    <w:rsid w:val="0038650A"/>
    <w:rsid w:val="0038762C"/>
    <w:rsid w:val="00393D6A"/>
    <w:rsid w:val="0039510C"/>
    <w:rsid w:val="0039740A"/>
    <w:rsid w:val="003975F8"/>
    <w:rsid w:val="003A4B20"/>
    <w:rsid w:val="003A731A"/>
    <w:rsid w:val="003B4BC3"/>
    <w:rsid w:val="003C7A7A"/>
    <w:rsid w:val="003D3EA7"/>
    <w:rsid w:val="003E6062"/>
    <w:rsid w:val="003E7541"/>
    <w:rsid w:val="003F2165"/>
    <w:rsid w:val="004011BA"/>
    <w:rsid w:val="00417D42"/>
    <w:rsid w:val="0042211A"/>
    <w:rsid w:val="00425B98"/>
    <w:rsid w:val="00435F40"/>
    <w:rsid w:val="00435F90"/>
    <w:rsid w:val="004431C3"/>
    <w:rsid w:val="004468A4"/>
    <w:rsid w:val="00453A59"/>
    <w:rsid w:val="00454F7F"/>
    <w:rsid w:val="00456DA7"/>
    <w:rsid w:val="0045742B"/>
    <w:rsid w:val="00465B0F"/>
    <w:rsid w:val="004763F9"/>
    <w:rsid w:val="00483668"/>
    <w:rsid w:val="004855BA"/>
    <w:rsid w:val="00494D4B"/>
    <w:rsid w:val="004A05BC"/>
    <w:rsid w:val="004A300A"/>
    <w:rsid w:val="004B0F8F"/>
    <w:rsid w:val="004C28A8"/>
    <w:rsid w:val="004D3636"/>
    <w:rsid w:val="004D5B51"/>
    <w:rsid w:val="004E328E"/>
    <w:rsid w:val="004F0368"/>
    <w:rsid w:val="00506070"/>
    <w:rsid w:val="0050741C"/>
    <w:rsid w:val="005145ED"/>
    <w:rsid w:val="00531038"/>
    <w:rsid w:val="00531C7F"/>
    <w:rsid w:val="00537A64"/>
    <w:rsid w:val="005459BB"/>
    <w:rsid w:val="00556BAD"/>
    <w:rsid w:val="0055734D"/>
    <w:rsid w:val="00564EC5"/>
    <w:rsid w:val="005655DA"/>
    <w:rsid w:val="0057070D"/>
    <w:rsid w:val="00570CF9"/>
    <w:rsid w:val="005742A3"/>
    <w:rsid w:val="00577592"/>
    <w:rsid w:val="005837DC"/>
    <w:rsid w:val="00586371"/>
    <w:rsid w:val="005863D4"/>
    <w:rsid w:val="00595F38"/>
    <w:rsid w:val="00597AEA"/>
    <w:rsid w:val="005A00DA"/>
    <w:rsid w:val="005A14D9"/>
    <w:rsid w:val="005A4D52"/>
    <w:rsid w:val="005B181D"/>
    <w:rsid w:val="005B7AA4"/>
    <w:rsid w:val="005D20C4"/>
    <w:rsid w:val="005E02E9"/>
    <w:rsid w:val="005E1D65"/>
    <w:rsid w:val="005F7DAA"/>
    <w:rsid w:val="00601334"/>
    <w:rsid w:val="00601478"/>
    <w:rsid w:val="00602305"/>
    <w:rsid w:val="006123C8"/>
    <w:rsid w:val="006169CD"/>
    <w:rsid w:val="00616ADF"/>
    <w:rsid w:val="00621627"/>
    <w:rsid w:val="00627D42"/>
    <w:rsid w:val="00651279"/>
    <w:rsid w:val="00651960"/>
    <w:rsid w:val="00653CDE"/>
    <w:rsid w:val="00654A9E"/>
    <w:rsid w:val="0067062F"/>
    <w:rsid w:val="00673294"/>
    <w:rsid w:val="00674B43"/>
    <w:rsid w:val="00697D40"/>
    <w:rsid w:val="006A2D70"/>
    <w:rsid w:val="006A72A6"/>
    <w:rsid w:val="006B154A"/>
    <w:rsid w:val="006B326E"/>
    <w:rsid w:val="006C5922"/>
    <w:rsid w:val="006D041F"/>
    <w:rsid w:val="006E362A"/>
    <w:rsid w:val="006F23A4"/>
    <w:rsid w:val="006F3DF4"/>
    <w:rsid w:val="00700093"/>
    <w:rsid w:val="007063C7"/>
    <w:rsid w:val="007212E9"/>
    <w:rsid w:val="00722441"/>
    <w:rsid w:val="00723E42"/>
    <w:rsid w:val="007240B1"/>
    <w:rsid w:val="007272A4"/>
    <w:rsid w:val="0073303E"/>
    <w:rsid w:val="0073349E"/>
    <w:rsid w:val="007349D7"/>
    <w:rsid w:val="007368DA"/>
    <w:rsid w:val="00742A07"/>
    <w:rsid w:val="00767009"/>
    <w:rsid w:val="00767A99"/>
    <w:rsid w:val="00770A58"/>
    <w:rsid w:val="00771408"/>
    <w:rsid w:val="00774605"/>
    <w:rsid w:val="00777A57"/>
    <w:rsid w:val="007809E2"/>
    <w:rsid w:val="007A0D32"/>
    <w:rsid w:val="007A5171"/>
    <w:rsid w:val="007D66E0"/>
    <w:rsid w:val="007E0DF2"/>
    <w:rsid w:val="007E30DC"/>
    <w:rsid w:val="007E6033"/>
    <w:rsid w:val="007E7CED"/>
    <w:rsid w:val="007F0A08"/>
    <w:rsid w:val="007F745A"/>
    <w:rsid w:val="007F778B"/>
    <w:rsid w:val="007F7830"/>
    <w:rsid w:val="007F7BB4"/>
    <w:rsid w:val="00800B23"/>
    <w:rsid w:val="008020A9"/>
    <w:rsid w:val="008069DA"/>
    <w:rsid w:val="00811373"/>
    <w:rsid w:val="008127A0"/>
    <w:rsid w:val="00820020"/>
    <w:rsid w:val="00821864"/>
    <w:rsid w:val="008260FF"/>
    <w:rsid w:val="00830754"/>
    <w:rsid w:val="008310EF"/>
    <w:rsid w:val="008420A3"/>
    <w:rsid w:val="00853097"/>
    <w:rsid w:val="008542B5"/>
    <w:rsid w:val="00861B59"/>
    <w:rsid w:val="00877375"/>
    <w:rsid w:val="00877701"/>
    <w:rsid w:val="008817E0"/>
    <w:rsid w:val="00886F1B"/>
    <w:rsid w:val="00890674"/>
    <w:rsid w:val="008A2D57"/>
    <w:rsid w:val="008A4C76"/>
    <w:rsid w:val="008B71A1"/>
    <w:rsid w:val="008C02AE"/>
    <w:rsid w:val="008C54AE"/>
    <w:rsid w:val="008D133E"/>
    <w:rsid w:val="008D780A"/>
    <w:rsid w:val="008E7468"/>
    <w:rsid w:val="008F2241"/>
    <w:rsid w:val="009049D1"/>
    <w:rsid w:val="009157E7"/>
    <w:rsid w:val="0093038D"/>
    <w:rsid w:val="00944C3D"/>
    <w:rsid w:val="00945053"/>
    <w:rsid w:val="0095509F"/>
    <w:rsid w:val="00955CD3"/>
    <w:rsid w:val="009755B5"/>
    <w:rsid w:val="0098113A"/>
    <w:rsid w:val="009838AC"/>
    <w:rsid w:val="009839FB"/>
    <w:rsid w:val="00994E64"/>
    <w:rsid w:val="009972FB"/>
    <w:rsid w:val="009A4239"/>
    <w:rsid w:val="009C7602"/>
    <w:rsid w:val="009D721F"/>
    <w:rsid w:val="009E10C6"/>
    <w:rsid w:val="009E1F60"/>
    <w:rsid w:val="009E4281"/>
    <w:rsid w:val="009E5D06"/>
    <w:rsid w:val="009F4D50"/>
    <w:rsid w:val="00A03298"/>
    <w:rsid w:val="00A04046"/>
    <w:rsid w:val="00A21300"/>
    <w:rsid w:val="00A2382B"/>
    <w:rsid w:val="00A24F3E"/>
    <w:rsid w:val="00A30457"/>
    <w:rsid w:val="00A376A4"/>
    <w:rsid w:val="00A505D8"/>
    <w:rsid w:val="00A566B8"/>
    <w:rsid w:val="00A619A6"/>
    <w:rsid w:val="00A64D92"/>
    <w:rsid w:val="00A67025"/>
    <w:rsid w:val="00A674A4"/>
    <w:rsid w:val="00A75CD3"/>
    <w:rsid w:val="00A808E8"/>
    <w:rsid w:val="00A84EDD"/>
    <w:rsid w:val="00A853D2"/>
    <w:rsid w:val="00A91107"/>
    <w:rsid w:val="00A9383C"/>
    <w:rsid w:val="00A94C64"/>
    <w:rsid w:val="00A97E9B"/>
    <w:rsid w:val="00AA402E"/>
    <w:rsid w:val="00AB009B"/>
    <w:rsid w:val="00AB3859"/>
    <w:rsid w:val="00AB56E3"/>
    <w:rsid w:val="00AB5A12"/>
    <w:rsid w:val="00AB77D5"/>
    <w:rsid w:val="00AD0F54"/>
    <w:rsid w:val="00AD1F3B"/>
    <w:rsid w:val="00AE39AD"/>
    <w:rsid w:val="00AF6A2F"/>
    <w:rsid w:val="00AF6AD4"/>
    <w:rsid w:val="00AF701B"/>
    <w:rsid w:val="00B02C20"/>
    <w:rsid w:val="00B12130"/>
    <w:rsid w:val="00B23375"/>
    <w:rsid w:val="00B33783"/>
    <w:rsid w:val="00B3638C"/>
    <w:rsid w:val="00B4215B"/>
    <w:rsid w:val="00B475F7"/>
    <w:rsid w:val="00B722D8"/>
    <w:rsid w:val="00B80AE6"/>
    <w:rsid w:val="00B823F8"/>
    <w:rsid w:val="00B85D2C"/>
    <w:rsid w:val="00B935AE"/>
    <w:rsid w:val="00B946CE"/>
    <w:rsid w:val="00B95F95"/>
    <w:rsid w:val="00B96916"/>
    <w:rsid w:val="00B96EF1"/>
    <w:rsid w:val="00BA193A"/>
    <w:rsid w:val="00BA37EF"/>
    <w:rsid w:val="00BA6F64"/>
    <w:rsid w:val="00BB0668"/>
    <w:rsid w:val="00BC0006"/>
    <w:rsid w:val="00BC149A"/>
    <w:rsid w:val="00BC1A64"/>
    <w:rsid w:val="00BC2722"/>
    <w:rsid w:val="00BE3459"/>
    <w:rsid w:val="00BE7ACD"/>
    <w:rsid w:val="00BF1091"/>
    <w:rsid w:val="00BF6F27"/>
    <w:rsid w:val="00C129E7"/>
    <w:rsid w:val="00C17746"/>
    <w:rsid w:val="00C259FB"/>
    <w:rsid w:val="00C303BF"/>
    <w:rsid w:val="00C32968"/>
    <w:rsid w:val="00C3585A"/>
    <w:rsid w:val="00C405B4"/>
    <w:rsid w:val="00C51E54"/>
    <w:rsid w:val="00C610CF"/>
    <w:rsid w:val="00C7424E"/>
    <w:rsid w:val="00C75570"/>
    <w:rsid w:val="00C80702"/>
    <w:rsid w:val="00C83E8C"/>
    <w:rsid w:val="00CA3416"/>
    <w:rsid w:val="00CB19A1"/>
    <w:rsid w:val="00CB456C"/>
    <w:rsid w:val="00CC6689"/>
    <w:rsid w:val="00CE4B7D"/>
    <w:rsid w:val="00CE7465"/>
    <w:rsid w:val="00CF3CAF"/>
    <w:rsid w:val="00D25C55"/>
    <w:rsid w:val="00D30184"/>
    <w:rsid w:val="00D33B97"/>
    <w:rsid w:val="00D355F8"/>
    <w:rsid w:val="00D4158B"/>
    <w:rsid w:val="00D45473"/>
    <w:rsid w:val="00D46496"/>
    <w:rsid w:val="00D4755B"/>
    <w:rsid w:val="00D55F22"/>
    <w:rsid w:val="00D7455D"/>
    <w:rsid w:val="00D83A4B"/>
    <w:rsid w:val="00D8467A"/>
    <w:rsid w:val="00D858B2"/>
    <w:rsid w:val="00D87084"/>
    <w:rsid w:val="00D95751"/>
    <w:rsid w:val="00DA36E7"/>
    <w:rsid w:val="00DA54E4"/>
    <w:rsid w:val="00DA5D38"/>
    <w:rsid w:val="00DB063C"/>
    <w:rsid w:val="00DB3DBA"/>
    <w:rsid w:val="00DB42D3"/>
    <w:rsid w:val="00DB69D4"/>
    <w:rsid w:val="00DC264C"/>
    <w:rsid w:val="00DE48E0"/>
    <w:rsid w:val="00DE52D5"/>
    <w:rsid w:val="00DF4DBC"/>
    <w:rsid w:val="00DF5721"/>
    <w:rsid w:val="00E013D2"/>
    <w:rsid w:val="00E07B03"/>
    <w:rsid w:val="00E10552"/>
    <w:rsid w:val="00E11158"/>
    <w:rsid w:val="00E2259B"/>
    <w:rsid w:val="00E36A03"/>
    <w:rsid w:val="00E57437"/>
    <w:rsid w:val="00E63348"/>
    <w:rsid w:val="00E63A86"/>
    <w:rsid w:val="00E678CC"/>
    <w:rsid w:val="00E71717"/>
    <w:rsid w:val="00E71923"/>
    <w:rsid w:val="00E93476"/>
    <w:rsid w:val="00E95639"/>
    <w:rsid w:val="00EA21A4"/>
    <w:rsid w:val="00EB222E"/>
    <w:rsid w:val="00EB317F"/>
    <w:rsid w:val="00EC1B4B"/>
    <w:rsid w:val="00ED51BB"/>
    <w:rsid w:val="00ED76FC"/>
    <w:rsid w:val="00EE4411"/>
    <w:rsid w:val="00EE5797"/>
    <w:rsid w:val="00EE591F"/>
    <w:rsid w:val="00EF2790"/>
    <w:rsid w:val="00EF3293"/>
    <w:rsid w:val="00EF4D6E"/>
    <w:rsid w:val="00EF6232"/>
    <w:rsid w:val="00F06D3E"/>
    <w:rsid w:val="00F168F6"/>
    <w:rsid w:val="00F222A3"/>
    <w:rsid w:val="00F257C8"/>
    <w:rsid w:val="00F33846"/>
    <w:rsid w:val="00F34C69"/>
    <w:rsid w:val="00F370AD"/>
    <w:rsid w:val="00F371E6"/>
    <w:rsid w:val="00F462F7"/>
    <w:rsid w:val="00F53C86"/>
    <w:rsid w:val="00F608CE"/>
    <w:rsid w:val="00F61877"/>
    <w:rsid w:val="00F61BA3"/>
    <w:rsid w:val="00F66205"/>
    <w:rsid w:val="00F95FE5"/>
    <w:rsid w:val="00FB106C"/>
    <w:rsid w:val="00FB4B92"/>
    <w:rsid w:val="00FB7548"/>
    <w:rsid w:val="00FC6AF9"/>
    <w:rsid w:val="00FD6349"/>
    <w:rsid w:val="00FE1FB1"/>
    <w:rsid w:val="00FE60E4"/>
    <w:rsid w:val="00FE6FC2"/>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A808E8"/>
    <w:rPr>
      <w:color w:val="808080"/>
    </w:rPr>
  </w:style>
  <w:style w:type="paragraph" w:customStyle="1" w:styleId="Default">
    <w:name w:val="Default"/>
    <w:rsid w:val="00595F38"/>
    <w:pPr>
      <w:autoSpaceDE w:val="0"/>
      <w:autoSpaceDN w:val="0"/>
      <w:adjustRightInd w:val="0"/>
      <w:spacing w:after="0" w:line="240" w:lineRule="auto"/>
    </w:pPr>
    <w:rPr>
      <w:rFonts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503252318">
      <w:bodyDiv w:val="1"/>
      <w:marLeft w:val="0"/>
      <w:marRight w:val="0"/>
      <w:marTop w:val="0"/>
      <w:marBottom w:val="0"/>
      <w:divBdr>
        <w:top w:val="none" w:sz="0" w:space="0" w:color="auto"/>
        <w:left w:val="none" w:sz="0" w:space="0" w:color="auto"/>
        <w:bottom w:val="none" w:sz="0" w:space="0" w:color="auto"/>
        <w:right w:val="none" w:sz="0" w:space="0" w:color="auto"/>
      </w:divBdr>
    </w:div>
    <w:div w:id="783573940">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 w:id="18254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4F9C40D8-08EB-46F1-9D92-D8DBA88DB64B}"/>
      </w:docPartPr>
      <w:docPartBody>
        <w:p w:rsidR="00383134" w:rsidRDefault="007C4B30">
          <w:r w:rsidRPr="0058124C">
            <w:rPr>
              <w:rStyle w:val="PlaceholderText"/>
            </w:rPr>
            <w:t>Click here to enter text.</w:t>
          </w:r>
        </w:p>
      </w:docPartBody>
    </w:docPart>
    <w:docPart>
      <w:docPartPr>
        <w:name w:val="9ED58CF66CC74C37BF8426C51B8C16B3"/>
        <w:category>
          <w:name w:val="General"/>
          <w:gallery w:val="placeholder"/>
        </w:category>
        <w:types>
          <w:type w:val="bbPlcHdr"/>
        </w:types>
        <w:behaviors>
          <w:behavior w:val="content"/>
        </w:behaviors>
        <w:guid w:val="{0500EE53-4DC8-48C6-A50B-F89824BA3078}"/>
      </w:docPartPr>
      <w:docPartBody>
        <w:p w:rsidR="00551A91" w:rsidRDefault="00846C4F" w:rsidP="00846C4F">
          <w:pPr>
            <w:pStyle w:val="9ED58CF66CC74C37BF8426C51B8C16B3"/>
          </w:pPr>
          <w:r w:rsidRPr="00C42ACE">
            <w:rPr>
              <w:rStyle w:val="PlaceholderText"/>
            </w:rPr>
            <w:t>Click here to enter a date.</w:t>
          </w:r>
        </w:p>
      </w:docPartBody>
    </w:docPart>
    <w:docPart>
      <w:docPartPr>
        <w:name w:val="282A80B7A65F4618A268CF6D6B4AF39D"/>
        <w:category>
          <w:name w:val="General"/>
          <w:gallery w:val="placeholder"/>
        </w:category>
        <w:types>
          <w:type w:val="bbPlcHdr"/>
        </w:types>
        <w:behaviors>
          <w:behavior w:val="content"/>
        </w:behaviors>
        <w:guid w:val="{38956BBE-792F-4193-860B-6CA8309D020A}"/>
      </w:docPartPr>
      <w:docPartBody>
        <w:p w:rsidR="00AF0FA3" w:rsidRDefault="00551A91">
          <w:r w:rsidRPr="00885642">
            <w:rPr>
              <w:rStyle w:val="PlaceholderText"/>
            </w:rPr>
            <w:t>[Keywords]</w:t>
          </w:r>
        </w:p>
      </w:docPartBody>
    </w:docPart>
    <w:docPart>
      <w:docPartPr>
        <w:name w:val="0F97B06BC6FD4E7CBE3F32B47E8F29BE"/>
        <w:category>
          <w:name w:val="General"/>
          <w:gallery w:val="placeholder"/>
        </w:category>
        <w:types>
          <w:type w:val="bbPlcHdr"/>
        </w:types>
        <w:behaviors>
          <w:behavior w:val="content"/>
        </w:behaviors>
        <w:guid w:val="{D9AF7AD0-9D1D-4F5C-A6C2-54662C833F15}"/>
      </w:docPartPr>
      <w:docPartBody>
        <w:p w:rsidR="00AF0FA3" w:rsidRDefault="00551A91">
          <w:r w:rsidRPr="00885642">
            <w:rPr>
              <w:rStyle w:val="PlaceholderText"/>
            </w:rPr>
            <w:t>[Keywords]</w:t>
          </w:r>
        </w:p>
      </w:docPartBody>
    </w:docPart>
    <w:docPart>
      <w:docPartPr>
        <w:name w:val="7B238093016A4C82A4DCDB42E0B5CF39"/>
        <w:category>
          <w:name w:val="General"/>
          <w:gallery w:val="placeholder"/>
        </w:category>
        <w:types>
          <w:type w:val="bbPlcHdr"/>
        </w:types>
        <w:behaviors>
          <w:behavior w:val="content"/>
        </w:behaviors>
        <w:guid w:val="{7F9C73D0-0600-4A56-96C6-65C81F72325C}"/>
      </w:docPartPr>
      <w:docPartBody>
        <w:p w:rsidR="00AF0FA3" w:rsidRDefault="00551A91">
          <w:r w:rsidRPr="00885642">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C4B30"/>
    <w:rsid w:val="00383134"/>
    <w:rsid w:val="003D150C"/>
    <w:rsid w:val="00551A91"/>
    <w:rsid w:val="007C4B30"/>
    <w:rsid w:val="00846C4F"/>
    <w:rsid w:val="00AF0FA3"/>
    <w:rsid w:val="00B9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A91"/>
    <w:rPr>
      <w:color w:val="808080"/>
    </w:rPr>
  </w:style>
  <w:style w:type="paragraph" w:customStyle="1" w:styleId="9ED58CF66CC74C37BF8426C51B8C16B3">
    <w:name w:val="9ED58CF66CC74C37BF8426C51B8C16B3"/>
    <w:rsid w:val="00846C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6604B-C2DA-41C0-9D4E-6E6850A8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5</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keywords>SIX</cp:keywords>
  <cp:lastModifiedBy>Note</cp:lastModifiedBy>
  <cp:revision>228</cp:revision>
  <cp:lastPrinted>2017-01-17T17:26:00Z</cp:lastPrinted>
  <dcterms:created xsi:type="dcterms:W3CDTF">2012-08-27T23:08:00Z</dcterms:created>
  <dcterms:modified xsi:type="dcterms:W3CDTF">2019-02-10T16:29:00Z</dcterms:modified>
</cp:coreProperties>
</file>